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2BB7F961" w:rsidR="00B84FFD" w:rsidRDefault="00B84FFD" w:rsidP="00141466">
            <w:pPr>
              <w:spacing w:after="120"/>
              <w:rPr>
                <w:rFonts w:cs="Calibri"/>
              </w:rPr>
            </w:pPr>
            <w:r>
              <w:rPr>
                <w:rFonts w:cs="Calibri"/>
              </w:rPr>
              <w:t xml:space="preserve">: </w:t>
            </w:r>
            <w:r w:rsidR="00BF061C">
              <w:t>BOOST VANILLA MONOÏ</w:t>
            </w:r>
            <w:r w:rsidR="00B45857">
              <w:rPr>
                <w:rFonts w:cs="Calibri"/>
              </w:rPr>
              <w:t xml:space="preserve"> 1%</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927339"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7B05CA48" w14:textId="172FE734" w:rsidR="008E7534" w:rsidRDefault="008E7534"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6EC7B548" w:rsidR="00B84FFD" w:rsidRPr="006E3F73" w:rsidRDefault="007A14CA" w:rsidP="00CD34D5">
            <w:pPr>
              <w:keepLines w:val="0"/>
              <w:spacing w:after="160"/>
              <w:rPr>
                <w:rFonts w:cs="Calibri"/>
                <w:sz w:val="22"/>
                <w:szCs w:val="22"/>
                <w:lang w:val="fr-FR" w:eastAsia="en-US"/>
              </w:rPr>
            </w:pPr>
            <w:r w:rsidRPr="007A14CA">
              <w:rPr>
                <w:rFonts w:cs="Calibri"/>
                <w:sz w:val="22"/>
                <w:szCs w:val="22"/>
                <w:lang w:val="fr-FR" w:eastAsia="en-US"/>
              </w:rPr>
              <w:t>Salicylate de benzyle</w:t>
            </w:r>
            <w:r w:rsidR="00B075AB" w:rsidRPr="00FA4B55">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26C536F9" w:rsidR="0071365B"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lastRenderedPageBreak/>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Normal"/>
        <w:tblW w:w="10494" w:type="dxa"/>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2271"/>
        <w:gridCol w:w="1133"/>
        <w:gridCol w:w="3120"/>
      </w:tblGrid>
      <w:tr w:rsidR="005506C5" w14:paraId="599E2C10" w14:textId="77777777" w:rsidTr="00C92634">
        <w:trPr>
          <w:trHeight w:val="618"/>
        </w:trPr>
        <w:tc>
          <w:tcPr>
            <w:tcW w:w="3970" w:type="dxa"/>
            <w:shd w:val="clear" w:color="auto" w:fill="BDD6EE"/>
          </w:tcPr>
          <w:p w14:paraId="619902BE" w14:textId="77777777" w:rsidR="005506C5" w:rsidRDefault="005506C5" w:rsidP="00AF41CA">
            <w:pPr>
              <w:pStyle w:val="TableParagraph"/>
              <w:spacing w:before="47"/>
              <w:rPr>
                <w:rFonts w:ascii="Arial"/>
                <w:b/>
                <w:sz w:val="18"/>
              </w:rPr>
            </w:pPr>
            <w:r>
              <w:rPr>
                <w:rFonts w:ascii="Arial"/>
                <w:b/>
                <w:color w:val="0070C0"/>
                <w:sz w:val="18"/>
              </w:rPr>
              <w:t>Nom</w:t>
            </w:r>
          </w:p>
        </w:tc>
        <w:tc>
          <w:tcPr>
            <w:tcW w:w="2271" w:type="dxa"/>
            <w:shd w:val="clear" w:color="auto" w:fill="BDD6EE"/>
          </w:tcPr>
          <w:p w14:paraId="460B1BB3" w14:textId="77777777" w:rsidR="005506C5" w:rsidRDefault="005506C5" w:rsidP="00AF41CA">
            <w:pPr>
              <w:pStyle w:val="TableParagraph"/>
              <w:spacing w:before="47"/>
              <w:ind w:left="58"/>
              <w:rPr>
                <w:rFonts w:ascii="Arial"/>
                <w:b/>
                <w:sz w:val="18"/>
              </w:rPr>
            </w:pPr>
            <w:proofErr w:type="spellStart"/>
            <w:r>
              <w:rPr>
                <w:rFonts w:ascii="Arial"/>
                <w:b/>
                <w:color w:val="0070C0"/>
                <w:sz w:val="18"/>
              </w:rPr>
              <w:t>Identificateur</w:t>
            </w:r>
            <w:proofErr w:type="spellEnd"/>
            <w:r>
              <w:rPr>
                <w:rFonts w:ascii="Arial"/>
                <w:b/>
                <w:color w:val="0070C0"/>
                <w:spacing w:val="-4"/>
                <w:sz w:val="18"/>
              </w:rPr>
              <w:t xml:space="preserve"> </w:t>
            </w:r>
            <w:r>
              <w:rPr>
                <w:rFonts w:ascii="Arial"/>
                <w:b/>
                <w:color w:val="0070C0"/>
                <w:sz w:val="18"/>
              </w:rPr>
              <w:t>de</w:t>
            </w:r>
            <w:r>
              <w:rPr>
                <w:rFonts w:ascii="Arial"/>
                <w:b/>
                <w:color w:val="0070C0"/>
                <w:spacing w:val="-4"/>
                <w:sz w:val="18"/>
              </w:rPr>
              <w:t xml:space="preserve"> </w:t>
            </w:r>
            <w:proofErr w:type="spellStart"/>
            <w:r>
              <w:rPr>
                <w:rFonts w:ascii="Arial"/>
                <w:b/>
                <w:color w:val="0070C0"/>
                <w:sz w:val="18"/>
              </w:rPr>
              <w:t>produit</w:t>
            </w:r>
            <w:proofErr w:type="spellEnd"/>
          </w:p>
        </w:tc>
        <w:tc>
          <w:tcPr>
            <w:tcW w:w="1133" w:type="dxa"/>
            <w:shd w:val="clear" w:color="auto" w:fill="BDD6EE"/>
          </w:tcPr>
          <w:p w14:paraId="3332725A" w14:textId="77777777" w:rsidR="005506C5" w:rsidRDefault="005506C5" w:rsidP="00AF41CA">
            <w:pPr>
              <w:pStyle w:val="TableParagraph"/>
              <w:spacing w:before="47"/>
              <w:rPr>
                <w:rFonts w:ascii="Arial"/>
                <w:b/>
                <w:sz w:val="18"/>
              </w:rPr>
            </w:pPr>
            <w:r>
              <w:rPr>
                <w:rFonts w:ascii="Arial"/>
                <w:b/>
                <w:color w:val="0070C0"/>
                <w:w w:val="101"/>
                <w:sz w:val="18"/>
              </w:rPr>
              <w:t>%</w:t>
            </w:r>
          </w:p>
        </w:tc>
        <w:tc>
          <w:tcPr>
            <w:tcW w:w="3120" w:type="dxa"/>
            <w:shd w:val="clear" w:color="auto" w:fill="BDD6EE"/>
          </w:tcPr>
          <w:p w14:paraId="3159B5BF" w14:textId="77777777" w:rsidR="005506C5" w:rsidRPr="005506C5" w:rsidRDefault="005506C5" w:rsidP="00AF41CA">
            <w:pPr>
              <w:pStyle w:val="TableParagraph"/>
              <w:spacing w:before="47" w:line="261" w:lineRule="auto"/>
              <w:ind w:right="232"/>
              <w:rPr>
                <w:rFonts w:ascii="Arial" w:hAnsi="Arial"/>
                <w:b/>
                <w:sz w:val="18"/>
                <w:lang w:val="fr-FR"/>
              </w:rPr>
            </w:pPr>
            <w:r w:rsidRPr="005506C5">
              <w:rPr>
                <w:rFonts w:ascii="Arial" w:hAnsi="Arial"/>
                <w:b/>
                <w:color w:val="0070C0"/>
                <w:sz w:val="18"/>
                <w:lang w:val="fr-FR"/>
              </w:rPr>
              <w:t>Classification selon le règlement</w:t>
            </w:r>
            <w:r w:rsidRPr="005506C5">
              <w:rPr>
                <w:rFonts w:ascii="Arial" w:hAnsi="Arial"/>
                <w:b/>
                <w:color w:val="0070C0"/>
                <w:spacing w:val="-47"/>
                <w:sz w:val="18"/>
                <w:lang w:val="fr-FR"/>
              </w:rPr>
              <w:t xml:space="preserve"> </w:t>
            </w:r>
            <w:r w:rsidRPr="005506C5">
              <w:rPr>
                <w:rFonts w:ascii="Arial" w:hAnsi="Arial"/>
                <w:b/>
                <w:color w:val="0070C0"/>
                <w:sz w:val="18"/>
                <w:lang w:val="fr-FR"/>
              </w:rPr>
              <w:t>(CE)</w:t>
            </w:r>
            <w:r w:rsidRPr="005506C5">
              <w:rPr>
                <w:rFonts w:ascii="Arial" w:hAnsi="Arial"/>
                <w:b/>
                <w:color w:val="0070C0"/>
                <w:spacing w:val="-2"/>
                <w:sz w:val="18"/>
                <w:lang w:val="fr-FR"/>
              </w:rPr>
              <w:t xml:space="preserve"> </w:t>
            </w:r>
            <w:r w:rsidRPr="005506C5">
              <w:rPr>
                <w:rFonts w:ascii="Arial" w:hAnsi="Arial"/>
                <w:b/>
                <w:color w:val="0070C0"/>
                <w:sz w:val="18"/>
                <w:lang w:val="fr-FR"/>
              </w:rPr>
              <w:t>N°</w:t>
            </w:r>
            <w:r w:rsidRPr="005506C5">
              <w:rPr>
                <w:rFonts w:ascii="Arial" w:hAnsi="Arial"/>
                <w:b/>
                <w:color w:val="0070C0"/>
                <w:spacing w:val="-1"/>
                <w:sz w:val="18"/>
                <w:lang w:val="fr-FR"/>
              </w:rPr>
              <w:t xml:space="preserve"> </w:t>
            </w:r>
            <w:r w:rsidRPr="005506C5">
              <w:rPr>
                <w:rFonts w:ascii="Arial" w:hAnsi="Arial"/>
                <w:b/>
                <w:color w:val="0070C0"/>
                <w:sz w:val="18"/>
                <w:lang w:val="fr-FR"/>
              </w:rPr>
              <w:t>1272/2008</w:t>
            </w:r>
            <w:r w:rsidRPr="005506C5">
              <w:rPr>
                <w:rFonts w:ascii="Arial" w:hAnsi="Arial"/>
                <w:b/>
                <w:color w:val="0070C0"/>
                <w:spacing w:val="-2"/>
                <w:sz w:val="18"/>
                <w:lang w:val="fr-FR"/>
              </w:rPr>
              <w:t xml:space="preserve"> </w:t>
            </w:r>
            <w:r w:rsidRPr="005506C5">
              <w:rPr>
                <w:rFonts w:ascii="Arial" w:hAnsi="Arial"/>
                <w:b/>
                <w:color w:val="0070C0"/>
                <w:sz w:val="18"/>
                <w:lang w:val="fr-FR"/>
              </w:rPr>
              <w:t>[CLP]</w:t>
            </w:r>
          </w:p>
        </w:tc>
      </w:tr>
      <w:tr w:rsidR="005506C5" w14:paraId="78220A46" w14:textId="77777777" w:rsidTr="00C92634">
        <w:trPr>
          <w:trHeight w:val="1295"/>
        </w:trPr>
        <w:tc>
          <w:tcPr>
            <w:tcW w:w="3970" w:type="dxa"/>
          </w:tcPr>
          <w:p w14:paraId="240D4D30" w14:textId="77777777" w:rsidR="005506C5" w:rsidRDefault="005506C5" w:rsidP="00AF41CA">
            <w:pPr>
              <w:pStyle w:val="TableParagraph"/>
              <w:spacing w:before="41"/>
              <w:rPr>
                <w:sz w:val="16"/>
              </w:rPr>
            </w:pPr>
            <w:r>
              <w:rPr>
                <w:sz w:val="16"/>
              </w:rPr>
              <w:t>Salicylate</w:t>
            </w:r>
            <w:r>
              <w:rPr>
                <w:spacing w:val="-5"/>
                <w:sz w:val="16"/>
              </w:rPr>
              <w:t xml:space="preserve"> </w:t>
            </w:r>
            <w:r>
              <w:rPr>
                <w:sz w:val="16"/>
              </w:rPr>
              <w:t>de</w:t>
            </w:r>
            <w:r>
              <w:rPr>
                <w:spacing w:val="-4"/>
                <w:sz w:val="16"/>
              </w:rPr>
              <w:t xml:space="preserve"> </w:t>
            </w:r>
            <w:proofErr w:type="spellStart"/>
            <w:r>
              <w:rPr>
                <w:sz w:val="16"/>
              </w:rPr>
              <w:t>benzyle</w:t>
            </w:r>
            <w:proofErr w:type="spellEnd"/>
          </w:p>
        </w:tc>
        <w:tc>
          <w:tcPr>
            <w:tcW w:w="2271" w:type="dxa"/>
          </w:tcPr>
          <w:p w14:paraId="2D56E914" w14:textId="77777777" w:rsidR="005506C5" w:rsidRPr="005506C5" w:rsidRDefault="005506C5" w:rsidP="00AF41CA">
            <w:pPr>
              <w:pStyle w:val="TableParagraph"/>
              <w:ind w:left="58"/>
              <w:rPr>
                <w:sz w:val="16"/>
                <w:lang w:val="fr-FR"/>
              </w:rPr>
            </w:pPr>
            <w:r w:rsidRPr="005506C5">
              <w:rPr>
                <w:sz w:val="16"/>
                <w:lang w:val="fr-FR"/>
              </w:rPr>
              <w:t>N°</w:t>
            </w:r>
            <w:r w:rsidRPr="005506C5">
              <w:rPr>
                <w:spacing w:val="-10"/>
                <w:sz w:val="16"/>
                <w:lang w:val="fr-FR"/>
              </w:rPr>
              <w:t xml:space="preserve"> </w:t>
            </w:r>
            <w:r w:rsidRPr="005506C5">
              <w:rPr>
                <w:sz w:val="16"/>
                <w:lang w:val="fr-FR"/>
              </w:rPr>
              <w:t>CAS:</w:t>
            </w:r>
            <w:r w:rsidRPr="005506C5">
              <w:rPr>
                <w:spacing w:val="-9"/>
                <w:sz w:val="16"/>
                <w:lang w:val="fr-FR"/>
              </w:rPr>
              <w:t xml:space="preserve"> </w:t>
            </w:r>
            <w:r w:rsidRPr="005506C5">
              <w:rPr>
                <w:sz w:val="16"/>
                <w:lang w:val="fr-FR"/>
              </w:rPr>
              <w:t>118-58-1</w:t>
            </w:r>
          </w:p>
          <w:p w14:paraId="7A387868" w14:textId="77777777" w:rsidR="005506C5" w:rsidRPr="005506C5" w:rsidRDefault="005506C5" w:rsidP="00AF41CA">
            <w:pPr>
              <w:pStyle w:val="TableParagraph"/>
              <w:spacing w:before="32"/>
              <w:ind w:left="58"/>
              <w:rPr>
                <w:sz w:val="16"/>
                <w:lang w:val="fr-FR"/>
              </w:rPr>
            </w:pPr>
            <w:r w:rsidRPr="005506C5">
              <w:rPr>
                <w:sz w:val="16"/>
                <w:lang w:val="fr-FR"/>
              </w:rPr>
              <w:t>N°</w:t>
            </w:r>
            <w:r w:rsidRPr="005506C5">
              <w:rPr>
                <w:spacing w:val="-4"/>
                <w:sz w:val="16"/>
                <w:lang w:val="fr-FR"/>
              </w:rPr>
              <w:t xml:space="preserve"> </w:t>
            </w:r>
            <w:r w:rsidRPr="005506C5">
              <w:rPr>
                <w:sz w:val="16"/>
                <w:lang w:val="fr-FR"/>
              </w:rPr>
              <w:t>CE:</w:t>
            </w:r>
            <w:r w:rsidRPr="005506C5">
              <w:rPr>
                <w:spacing w:val="-4"/>
                <w:sz w:val="16"/>
                <w:lang w:val="fr-FR"/>
              </w:rPr>
              <w:t xml:space="preserve"> </w:t>
            </w:r>
            <w:r w:rsidRPr="005506C5">
              <w:rPr>
                <w:sz w:val="16"/>
                <w:lang w:val="fr-FR"/>
              </w:rPr>
              <w:t>204-262-9</w:t>
            </w:r>
          </w:p>
          <w:p w14:paraId="63702D4F" w14:textId="77777777" w:rsidR="005506C5" w:rsidRPr="005506C5" w:rsidRDefault="005506C5" w:rsidP="00AF41CA">
            <w:pPr>
              <w:pStyle w:val="TableParagraph"/>
              <w:spacing w:before="42"/>
              <w:ind w:left="58"/>
              <w:rPr>
                <w:sz w:val="16"/>
                <w:lang w:val="fr-FR"/>
              </w:rPr>
            </w:pPr>
            <w:r w:rsidRPr="005506C5">
              <w:rPr>
                <w:sz w:val="16"/>
                <w:lang w:val="fr-FR"/>
              </w:rPr>
              <w:t>N°</w:t>
            </w:r>
            <w:r w:rsidRPr="005506C5">
              <w:rPr>
                <w:spacing w:val="-5"/>
                <w:sz w:val="16"/>
                <w:lang w:val="fr-FR"/>
              </w:rPr>
              <w:t xml:space="preserve"> </w:t>
            </w:r>
            <w:r w:rsidRPr="005506C5">
              <w:rPr>
                <w:sz w:val="16"/>
                <w:lang w:val="fr-FR"/>
              </w:rPr>
              <w:t>Index:</w:t>
            </w:r>
            <w:r w:rsidRPr="005506C5">
              <w:rPr>
                <w:spacing w:val="-4"/>
                <w:sz w:val="16"/>
                <w:lang w:val="fr-FR"/>
              </w:rPr>
              <w:t xml:space="preserve"> </w:t>
            </w:r>
            <w:r w:rsidRPr="005506C5">
              <w:rPr>
                <w:sz w:val="16"/>
                <w:lang w:val="fr-FR"/>
              </w:rPr>
              <w:t>607-754-00-5</w:t>
            </w:r>
          </w:p>
          <w:p w14:paraId="61870F88" w14:textId="77777777" w:rsidR="005506C5" w:rsidRDefault="005506C5" w:rsidP="00AF41CA">
            <w:pPr>
              <w:pStyle w:val="TableParagraph"/>
              <w:spacing w:before="32"/>
              <w:ind w:left="58"/>
              <w:rPr>
                <w:sz w:val="16"/>
              </w:rPr>
            </w:pPr>
            <w:r>
              <w:rPr>
                <w:sz w:val="16"/>
              </w:rPr>
              <w:t>N°</w:t>
            </w:r>
            <w:r>
              <w:rPr>
                <w:spacing w:val="-1"/>
                <w:sz w:val="16"/>
              </w:rPr>
              <w:t xml:space="preserve"> </w:t>
            </w:r>
            <w:r>
              <w:rPr>
                <w:sz w:val="16"/>
              </w:rPr>
              <w:t>REACH:</w:t>
            </w:r>
            <w:r>
              <w:rPr>
                <w:spacing w:val="-1"/>
                <w:sz w:val="16"/>
              </w:rPr>
              <w:t xml:space="preserve"> </w:t>
            </w:r>
            <w:r>
              <w:rPr>
                <w:sz w:val="16"/>
              </w:rPr>
              <w:t>01-</w:t>
            </w:r>
          </w:p>
          <w:p w14:paraId="156BBA76" w14:textId="77777777" w:rsidR="005506C5" w:rsidRDefault="005506C5" w:rsidP="00AF41CA">
            <w:pPr>
              <w:pStyle w:val="TableParagraph"/>
              <w:spacing w:before="13"/>
              <w:ind w:left="58"/>
              <w:rPr>
                <w:sz w:val="16"/>
              </w:rPr>
            </w:pPr>
            <w:r>
              <w:rPr>
                <w:sz w:val="16"/>
              </w:rPr>
              <w:t>211996944231</w:t>
            </w:r>
          </w:p>
        </w:tc>
        <w:tc>
          <w:tcPr>
            <w:tcW w:w="1133" w:type="dxa"/>
          </w:tcPr>
          <w:p w14:paraId="60DD037A" w14:textId="41D84164" w:rsidR="005506C5" w:rsidRDefault="00C92634" w:rsidP="00AF41CA">
            <w:pPr>
              <w:pStyle w:val="TableParagraph"/>
              <w:spacing w:before="41"/>
              <w:rPr>
                <w:sz w:val="16"/>
              </w:rPr>
            </w:pPr>
            <w:r>
              <w:rPr>
                <w:sz w:val="16"/>
              </w:rPr>
              <w:t>0,</w:t>
            </w:r>
            <w:r w:rsidR="007A14CA">
              <w:rPr>
                <w:sz w:val="16"/>
              </w:rPr>
              <w:t>1</w:t>
            </w:r>
          </w:p>
        </w:tc>
        <w:tc>
          <w:tcPr>
            <w:tcW w:w="3120" w:type="dxa"/>
          </w:tcPr>
          <w:p w14:paraId="19DB4B85" w14:textId="77777777" w:rsidR="005506C5" w:rsidRPr="005506C5" w:rsidRDefault="005506C5" w:rsidP="00AF41CA">
            <w:pPr>
              <w:pStyle w:val="TableParagraph"/>
              <w:spacing w:line="280" w:lineRule="auto"/>
              <w:ind w:right="1565"/>
              <w:rPr>
                <w:sz w:val="16"/>
                <w:lang w:val="fr-FR"/>
              </w:rPr>
            </w:pPr>
            <w:r w:rsidRPr="005506C5">
              <w:rPr>
                <w:sz w:val="16"/>
                <w:lang w:val="fr-FR"/>
              </w:rPr>
              <w:t xml:space="preserve">Eye </w:t>
            </w:r>
            <w:proofErr w:type="spellStart"/>
            <w:r w:rsidRPr="005506C5">
              <w:rPr>
                <w:sz w:val="16"/>
                <w:lang w:val="fr-FR"/>
              </w:rPr>
              <w:t>Irrit</w:t>
            </w:r>
            <w:proofErr w:type="spellEnd"/>
            <w:r w:rsidRPr="005506C5">
              <w:rPr>
                <w:sz w:val="16"/>
                <w:lang w:val="fr-FR"/>
              </w:rPr>
              <w:t>. 2, H319</w:t>
            </w:r>
            <w:r w:rsidRPr="005506C5">
              <w:rPr>
                <w:spacing w:val="1"/>
                <w:sz w:val="16"/>
                <w:lang w:val="fr-FR"/>
              </w:rPr>
              <w:t xml:space="preserve"> </w:t>
            </w:r>
            <w:r w:rsidRPr="005506C5">
              <w:rPr>
                <w:sz w:val="16"/>
                <w:lang w:val="fr-FR"/>
              </w:rPr>
              <w:t>Skin</w:t>
            </w:r>
            <w:r w:rsidRPr="005506C5">
              <w:rPr>
                <w:spacing w:val="-3"/>
                <w:sz w:val="16"/>
                <w:lang w:val="fr-FR"/>
              </w:rPr>
              <w:t xml:space="preserve"> </w:t>
            </w:r>
            <w:r w:rsidRPr="005506C5">
              <w:rPr>
                <w:sz w:val="16"/>
                <w:lang w:val="fr-FR"/>
              </w:rPr>
              <w:t>Sens.</w:t>
            </w:r>
            <w:r w:rsidRPr="005506C5">
              <w:rPr>
                <w:spacing w:val="-3"/>
                <w:sz w:val="16"/>
                <w:lang w:val="fr-FR"/>
              </w:rPr>
              <w:t xml:space="preserve"> </w:t>
            </w:r>
            <w:r w:rsidRPr="005506C5">
              <w:rPr>
                <w:sz w:val="16"/>
                <w:lang w:val="fr-FR"/>
              </w:rPr>
              <w:t>1B,</w:t>
            </w:r>
            <w:r w:rsidRPr="005506C5">
              <w:rPr>
                <w:spacing w:val="-3"/>
                <w:sz w:val="16"/>
                <w:lang w:val="fr-FR"/>
              </w:rPr>
              <w:t xml:space="preserve"> </w:t>
            </w:r>
            <w:r w:rsidRPr="005506C5">
              <w:rPr>
                <w:sz w:val="16"/>
                <w:lang w:val="fr-FR"/>
              </w:rPr>
              <w:t>H317</w:t>
            </w:r>
          </w:p>
          <w:p w14:paraId="0CECEBE3" w14:textId="77777777" w:rsidR="005506C5" w:rsidRDefault="005506C5" w:rsidP="00AF41CA">
            <w:pPr>
              <w:pStyle w:val="TableParagraph"/>
              <w:spacing w:before="6"/>
              <w:rPr>
                <w:sz w:val="16"/>
              </w:rPr>
            </w:pPr>
            <w:r>
              <w:rPr>
                <w:sz w:val="16"/>
              </w:rPr>
              <w:t>Aquatic</w:t>
            </w:r>
            <w:r>
              <w:rPr>
                <w:spacing w:val="-4"/>
                <w:sz w:val="16"/>
              </w:rPr>
              <w:t xml:space="preserve"> </w:t>
            </w:r>
            <w:r>
              <w:rPr>
                <w:sz w:val="16"/>
              </w:rPr>
              <w:t>Chronic</w:t>
            </w:r>
            <w:r>
              <w:rPr>
                <w:spacing w:val="-3"/>
                <w:sz w:val="16"/>
              </w:rPr>
              <w:t xml:space="preserve"> </w:t>
            </w:r>
            <w:r>
              <w:rPr>
                <w:sz w:val="16"/>
              </w:rPr>
              <w:t>3,</w:t>
            </w:r>
            <w:r>
              <w:rPr>
                <w:spacing w:val="-3"/>
                <w:sz w:val="16"/>
              </w:rPr>
              <w:t xml:space="preserve"> </w:t>
            </w:r>
            <w:r>
              <w:rPr>
                <w:sz w:val="16"/>
              </w:rPr>
              <w:t>H412</w:t>
            </w:r>
          </w:p>
        </w:tc>
      </w:tr>
    </w:tbl>
    <w:p w14:paraId="5D5B29AD" w14:textId="77777777" w:rsidR="00842C6E" w:rsidRPr="00E22D43" w:rsidRDefault="00842C6E" w:rsidP="00B84FFD">
      <w:pPr>
        <w:spacing w:before="120" w:after="120" w:line="240" w:lineRule="auto"/>
        <w:rPr>
          <w:rFonts w:cs="Calibri"/>
          <w:sz w:val="20"/>
          <w:szCs w:val="20"/>
        </w:rPr>
      </w:pPr>
    </w:p>
    <w:p w14:paraId="20AFB066" w14:textId="77777777" w:rsidR="00364E68" w:rsidRPr="00E22D43"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 xml:space="preserve">En cas d'inhalation : Retirer la personne affectée de la zone d'exposition et la placer à l'air frais. Demander </w:t>
      </w:r>
      <w:proofErr w:type="spellStart"/>
      <w:r w:rsidRPr="003A0B67">
        <w:rPr>
          <w:rFonts w:ascii="Calibri" w:eastAsia="Calibri" w:hAnsi="Calibri" w:cs="Times New Roman"/>
          <w:sz w:val="22"/>
          <w:szCs w:val="22"/>
        </w:rPr>
        <w:t>dessoins</w:t>
      </w:r>
      <w:proofErr w:type="spellEnd"/>
      <w:r w:rsidRPr="003A0B67">
        <w:rPr>
          <w:rFonts w:ascii="Calibri" w:eastAsia="Calibri" w:hAnsi="Calibri" w:cs="Times New Roman"/>
          <w:sz w:val="22"/>
          <w:szCs w:val="22"/>
        </w:rPr>
        <w:t xml:space="preserve">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08F57F77"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BF4C68" w:rsidRPr="001E428B">
        <w:rPr>
          <w:rFonts w:ascii="Calibri" w:eastAsia="Calibri" w:hAnsi="Calibri" w:cs="Times New Roman"/>
          <w:sz w:val="22"/>
          <w:szCs w:val="22"/>
        </w:rPr>
        <w:t>Aucun(es) dans des conditions normales.</w:t>
      </w:r>
    </w:p>
    <w:p w14:paraId="72BF23F3" w14:textId="25455FD8" w:rsidR="001E428B" w:rsidRP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BF4C68" w:rsidRPr="001E428B">
        <w:rPr>
          <w:rFonts w:ascii="Calibri" w:eastAsia="Calibri" w:hAnsi="Calibri" w:cs="Times New Roman"/>
          <w:sz w:val="22"/>
          <w:szCs w:val="22"/>
        </w:rPr>
        <w:t>Aucun(es) dans des conditions normales.</w:t>
      </w:r>
    </w:p>
    <w:p w14:paraId="29D32826" w14:textId="77777777" w:rsidR="001E428B" w:rsidRPr="001E428B" w:rsidRDefault="001E428B" w:rsidP="001E428B">
      <w:pPr>
        <w:pStyle w:val="Corpsdetexte"/>
        <w:tabs>
          <w:tab w:val="left" w:pos="3926"/>
        </w:tabs>
        <w:spacing w:before="1"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lastRenderedPageBreak/>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FA76F39" w14:textId="77777777" w:rsidR="00221EAB" w:rsidRPr="00221EAB" w:rsidRDefault="00221EAB" w:rsidP="00221EAB">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D0226C" w14:paraId="2018C1C8" w14:textId="77777777" w:rsidTr="00AF41CA">
        <w:trPr>
          <w:trHeight w:val="402"/>
        </w:trPr>
        <w:tc>
          <w:tcPr>
            <w:tcW w:w="10494" w:type="dxa"/>
            <w:gridSpan w:val="2"/>
            <w:shd w:val="clear" w:color="auto" w:fill="BDD6EE"/>
          </w:tcPr>
          <w:p w14:paraId="4DDFDC71" w14:textId="77777777" w:rsidR="00D0226C" w:rsidRDefault="00D0226C" w:rsidP="00AF41CA">
            <w:pPr>
              <w:pStyle w:val="TableParagraph"/>
              <w:spacing w:before="47"/>
              <w:rPr>
                <w:rFonts w:ascii="Arial"/>
                <w:b/>
                <w:sz w:val="18"/>
              </w:rPr>
            </w:pPr>
            <w:r>
              <w:rPr>
                <w:rFonts w:ascii="Arial"/>
                <w:b/>
                <w:color w:val="0070C0"/>
                <w:sz w:val="18"/>
              </w:rPr>
              <w:t>Salicylate</w:t>
            </w:r>
            <w:r>
              <w:rPr>
                <w:rFonts w:ascii="Arial"/>
                <w:b/>
                <w:color w:val="0070C0"/>
                <w:spacing w:val="-7"/>
                <w:sz w:val="18"/>
              </w:rPr>
              <w:t xml:space="preserve"> </w:t>
            </w:r>
            <w:r>
              <w:rPr>
                <w:rFonts w:ascii="Arial"/>
                <w:b/>
                <w:color w:val="0070C0"/>
                <w:sz w:val="18"/>
              </w:rPr>
              <w:t>de</w:t>
            </w:r>
            <w:r>
              <w:rPr>
                <w:rFonts w:ascii="Arial"/>
                <w:b/>
                <w:color w:val="0070C0"/>
                <w:spacing w:val="-7"/>
                <w:sz w:val="18"/>
              </w:rPr>
              <w:t xml:space="preserve"> </w:t>
            </w:r>
            <w:proofErr w:type="spellStart"/>
            <w:r>
              <w:rPr>
                <w:rFonts w:ascii="Arial"/>
                <w:b/>
                <w:color w:val="0070C0"/>
                <w:sz w:val="18"/>
              </w:rPr>
              <w:t>benzyle</w:t>
            </w:r>
            <w:proofErr w:type="spellEnd"/>
            <w:r>
              <w:rPr>
                <w:rFonts w:ascii="Arial"/>
                <w:b/>
                <w:color w:val="0070C0"/>
                <w:spacing w:val="-7"/>
                <w:sz w:val="18"/>
              </w:rPr>
              <w:t xml:space="preserve"> </w:t>
            </w:r>
            <w:r>
              <w:rPr>
                <w:rFonts w:ascii="Arial"/>
                <w:b/>
                <w:color w:val="0070C0"/>
                <w:sz w:val="18"/>
              </w:rPr>
              <w:t>(118-58-1)</w:t>
            </w:r>
          </w:p>
        </w:tc>
      </w:tr>
      <w:tr w:rsidR="00D0226C" w14:paraId="432CC701" w14:textId="77777777" w:rsidTr="00AF41CA">
        <w:trPr>
          <w:trHeight w:val="412"/>
        </w:trPr>
        <w:tc>
          <w:tcPr>
            <w:tcW w:w="3970" w:type="dxa"/>
          </w:tcPr>
          <w:p w14:paraId="70CECA41" w14:textId="77777777" w:rsidR="00D0226C" w:rsidRDefault="00D0226C" w:rsidP="00AF41CA">
            <w:pPr>
              <w:pStyle w:val="TableParagraph"/>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48320D15" w14:textId="77777777" w:rsidR="00D0226C" w:rsidRDefault="00D0226C" w:rsidP="00AF41CA">
            <w:pPr>
              <w:pStyle w:val="TableParagraph"/>
              <w:ind w:left="58"/>
              <w:rPr>
                <w:sz w:val="16"/>
              </w:rPr>
            </w:pPr>
            <w:r>
              <w:rPr>
                <w:sz w:val="16"/>
              </w:rPr>
              <w:t>&gt;</w:t>
            </w:r>
            <w:r>
              <w:rPr>
                <w:spacing w:val="-3"/>
                <w:sz w:val="16"/>
              </w:rPr>
              <w:t xml:space="preserve"> </w:t>
            </w:r>
            <w:r>
              <w:rPr>
                <w:sz w:val="16"/>
              </w:rPr>
              <w:t>3000</w:t>
            </w:r>
            <w:r>
              <w:rPr>
                <w:spacing w:val="-3"/>
                <w:sz w:val="16"/>
              </w:rPr>
              <w:t xml:space="preserve"> </w:t>
            </w:r>
            <w:r>
              <w:rPr>
                <w:sz w:val="16"/>
              </w:rPr>
              <w:t>mg/kg</w:t>
            </w:r>
            <w:r>
              <w:rPr>
                <w:spacing w:val="-2"/>
                <w:sz w:val="16"/>
              </w:rPr>
              <w:t xml:space="preserve"> </w:t>
            </w:r>
            <w:r>
              <w:rPr>
                <w:sz w:val="16"/>
              </w:rPr>
              <w:t>Source:</w:t>
            </w:r>
            <w:r>
              <w:rPr>
                <w:spacing w:val="-3"/>
                <w:sz w:val="16"/>
              </w:rPr>
              <w:t xml:space="preserve"> </w:t>
            </w:r>
            <w:r>
              <w:rPr>
                <w:sz w:val="16"/>
              </w:rPr>
              <w:t>ECHA</w:t>
            </w:r>
          </w:p>
        </w:tc>
      </w:tr>
      <w:tr w:rsidR="00D0226C" w14:paraId="40E75D48" w14:textId="77777777" w:rsidTr="00AF41CA">
        <w:trPr>
          <w:trHeight w:val="388"/>
        </w:trPr>
        <w:tc>
          <w:tcPr>
            <w:tcW w:w="3970" w:type="dxa"/>
          </w:tcPr>
          <w:p w14:paraId="27DB4C2E" w14:textId="77777777" w:rsidR="00D0226C" w:rsidRDefault="00D0226C" w:rsidP="00AF41CA">
            <w:pPr>
              <w:pStyle w:val="TableParagraph"/>
              <w:rPr>
                <w:sz w:val="16"/>
              </w:rPr>
            </w:pPr>
            <w:r>
              <w:rPr>
                <w:sz w:val="16"/>
              </w:rPr>
              <w:t>DL50</w:t>
            </w:r>
            <w:r>
              <w:rPr>
                <w:spacing w:val="-3"/>
                <w:sz w:val="16"/>
              </w:rPr>
              <w:t xml:space="preserve"> </w:t>
            </w:r>
            <w:proofErr w:type="spellStart"/>
            <w:r>
              <w:rPr>
                <w:sz w:val="16"/>
              </w:rPr>
              <w:t>orale</w:t>
            </w:r>
            <w:proofErr w:type="spellEnd"/>
          </w:p>
        </w:tc>
        <w:tc>
          <w:tcPr>
            <w:tcW w:w="6524" w:type="dxa"/>
          </w:tcPr>
          <w:p w14:paraId="230639E2" w14:textId="77777777" w:rsidR="00D0226C" w:rsidRDefault="00D0226C" w:rsidP="00AF41CA">
            <w:pPr>
              <w:pStyle w:val="TableParagraph"/>
              <w:ind w:left="58"/>
              <w:rPr>
                <w:sz w:val="16"/>
              </w:rPr>
            </w:pPr>
            <w:r>
              <w:rPr>
                <w:sz w:val="16"/>
              </w:rPr>
              <w:t>2200</w:t>
            </w:r>
            <w:r>
              <w:rPr>
                <w:spacing w:val="-4"/>
                <w:sz w:val="16"/>
              </w:rPr>
              <w:t xml:space="preserve"> </w:t>
            </w:r>
            <w:r>
              <w:rPr>
                <w:sz w:val="16"/>
              </w:rPr>
              <w:t>mg/kg</w:t>
            </w:r>
          </w:p>
        </w:tc>
      </w:tr>
      <w:tr w:rsidR="00D0226C" w14:paraId="4D2429EE" w14:textId="77777777" w:rsidTr="00AF41CA">
        <w:trPr>
          <w:trHeight w:val="393"/>
        </w:trPr>
        <w:tc>
          <w:tcPr>
            <w:tcW w:w="3970" w:type="dxa"/>
          </w:tcPr>
          <w:p w14:paraId="06F26641" w14:textId="77777777" w:rsidR="00D0226C" w:rsidRDefault="00D0226C" w:rsidP="00AF41CA">
            <w:pPr>
              <w:pStyle w:val="TableParagraph"/>
              <w:rPr>
                <w:sz w:val="16"/>
              </w:rPr>
            </w:pPr>
            <w:r>
              <w:rPr>
                <w:sz w:val="16"/>
              </w:rPr>
              <w:t>DL50</w:t>
            </w:r>
            <w:r>
              <w:rPr>
                <w:spacing w:val="-4"/>
                <w:sz w:val="16"/>
              </w:rPr>
              <w:t xml:space="preserve"> </w:t>
            </w:r>
            <w:proofErr w:type="spellStart"/>
            <w:r>
              <w:rPr>
                <w:sz w:val="16"/>
              </w:rPr>
              <w:t>cutanée</w:t>
            </w:r>
            <w:proofErr w:type="spellEnd"/>
            <w:r>
              <w:rPr>
                <w:spacing w:val="-3"/>
                <w:sz w:val="16"/>
              </w:rPr>
              <w:t xml:space="preserve"> </w:t>
            </w:r>
            <w:r>
              <w:rPr>
                <w:sz w:val="16"/>
              </w:rPr>
              <w:t>rat</w:t>
            </w:r>
          </w:p>
        </w:tc>
        <w:tc>
          <w:tcPr>
            <w:tcW w:w="6524" w:type="dxa"/>
          </w:tcPr>
          <w:p w14:paraId="1C498FF3" w14:textId="77777777" w:rsidR="00D0226C" w:rsidRDefault="00D0226C" w:rsidP="00AF41CA">
            <w:pPr>
              <w:pStyle w:val="TableParagraph"/>
              <w:ind w:left="58"/>
              <w:rPr>
                <w:sz w:val="16"/>
              </w:rPr>
            </w:pPr>
            <w:r>
              <w:rPr>
                <w:sz w:val="16"/>
              </w:rPr>
              <w:t>&gt;</w:t>
            </w:r>
            <w:r>
              <w:rPr>
                <w:spacing w:val="-3"/>
                <w:sz w:val="16"/>
              </w:rPr>
              <w:t xml:space="preserve"> </w:t>
            </w:r>
            <w:r>
              <w:rPr>
                <w:sz w:val="16"/>
              </w:rPr>
              <w:t>2000</w:t>
            </w:r>
            <w:r>
              <w:rPr>
                <w:spacing w:val="-3"/>
                <w:sz w:val="16"/>
              </w:rPr>
              <w:t xml:space="preserve"> </w:t>
            </w:r>
            <w:r>
              <w:rPr>
                <w:sz w:val="16"/>
              </w:rPr>
              <w:t>mg/kg</w:t>
            </w:r>
            <w:r>
              <w:rPr>
                <w:spacing w:val="-2"/>
                <w:sz w:val="16"/>
              </w:rPr>
              <w:t xml:space="preserve"> </w:t>
            </w:r>
            <w:r>
              <w:rPr>
                <w:sz w:val="16"/>
              </w:rPr>
              <w:t>Source:</w:t>
            </w:r>
            <w:r>
              <w:rPr>
                <w:spacing w:val="-3"/>
                <w:sz w:val="16"/>
              </w:rPr>
              <w:t xml:space="preserve"> </w:t>
            </w:r>
            <w:r>
              <w:rPr>
                <w:sz w:val="16"/>
              </w:rPr>
              <w:t>ECHA</w:t>
            </w:r>
          </w:p>
        </w:tc>
      </w:tr>
    </w:tbl>
    <w:p w14:paraId="2CC47D10" w14:textId="77777777" w:rsidR="00980DBA" w:rsidRPr="00626E65" w:rsidRDefault="00980DBA" w:rsidP="00980DBA">
      <w:pPr>
        <w:pStyle w:val="Corpsdetexte"/>
        <w:spacing w:before="6"/>
        <w:rPr>
          <w:rFonts w:ascii="Calibri" w:eastAsia="Calibri" w:hAnsi="Calibri" w:cs="Times New Roman"/>
          <w:sz w:val="22"/>
          <w:szCs w:val="22"/>
          <w:lang w:val="en-US"/>
        </w:rPr>
      </w:pPr>
    </w:p>
    <w:p w14:paraId="6DD74DAA" w14:textId="03EDAE59" w:rsidR="009E4861" w:rsidRDefault="009E4861" w:rsidP="009E4861">
      <w:pPr>
        <w:pStyle w:val="Corpsdetexte"/>
        <w:spacing w:before="6" w:line="276" w:lineRule="auto"/>
        <w:rPr>
          <w:rFonts w:ascii="Calibri" w:eastAsia="Calibri" w:hAnsi="Calibri" w:cs="Times New Roman"/>
          <w:sz w:val="22"/>
          <w:szCs w:val="22"/>
        </w:rPr>
      </w:pPr>
      <w:r w:rsidRPr="009E4861">
        <w:rPr>
          <w:rFonts w:ascii="Calibri" w:eastAsia="Calibri" w:hAnsi="Calibri" w:cs="Times New Roman"/>
          <w:sz w:val="22"/>
          <w:szCs w:val="22"/>
        </w:rPr>
        <w:t>Corrosion cutanée/irritation cutanée</w:t>
      </w:r>
      <w:r w:rsidRPr="009E4861">
        <w:rPr>
          <w:rFonts w:ascii="Calibri" w:eastAsia="Calibri" w:hAnsi="Calibri" w:cs="Times New Roman"/>
          <w:sz w:val="22"/>
          <w:szCs w:val="22"/>
        </w:rPr>
        <w:tab/>
        <w:t xml:space="preserve">: </w:t>
      </w:r>
      <w:r w:rsidR="00FA4FEF">
        <w:rPr>
          <w:rFonts w:ascii="Calibri" w:eastAsia="Calibri" w:hAnsi="Calibri" w:cs="Times New Roman"/>
          <w:sz w:val="22"/>
          <w:szCs w:val="22"/>
        </w:rPr>
        <w:t>Provoque une irritation cutanée</w:t>
      </w:r>
    </w:p>
    <w:p w14:paraId="2BE3BD2E" w14:textId="7DDF41CC" w:rsidR="0018487B" w:rsidRDefault="0018487B" w:rsidP="009E4861">
      <w:pPr>
        <w:pStyle w:val="Corpsdetexte"/>
        <w:spacing w:before="6" w:line="276" w:lineRule="auto"/>
        <w:rPr>
          <w:rFonts w:ascii="Calibri" w:eastAsia="Calibri" w:hAnsi="Calibri" w:cs="Times New Roman"/>
          <w:sz w:val="22"/>
          <w:szCs w:val="22"/>
        </w:rPr>
      </w:pPr>
      <w:r w:rsidRPr="0018487B">
        <w:rPr>
          <w:rFonts w:ascii="Calibri" w:eastAsia="Calibri" w:hAnsi="Calibri" w:cs="Times New Roman"/>
          <w:sz w:val="22"/>
          <w:szCs w:val="22"/>
        </w:rPr>
        <w:t>Lésions oculaires graves/irritation oculaire</w:t>
      </w:r>
      <w:r w:rsidRPr="0018487B">
        <w:rPr>
          <w:rFonts w:ascii="Calibri" w:eastAsia="Calibri" w:hAnsi="Calibri" w:cs="Times New Roman"/>
          <w:sz w:val="22"/>
          <w:szCs w:val="22"/>
        </w:rPr>
        <w:tab/>
        <w:t xml:space="preserve">: </w:t>
      </w:r>
      <w:r w:rsidR="00FA4FEF">
        <w:rPr>
          <w:rFonts w:ascii="Calibri" w:eastAsia="Calibri" w:hAnsi="Calibri" w:cs="Times New Roman"/>
          <w:sz w:val="22"/>
          <w:szCs w:val="22"/>
        </w:rPr>
        <w:t>Provoque une sévère irritation des yeux</w:t>
      </w:r>
    </w:p>
    <w:p w14:paraId="15B5E296" w14:textId="74766BC7" w:rsidR="005813A3" w:rsidRDefault="005813A3" w:rsidP="005813A3">
      <w:pPr>
        <w:pStyle w:val="Corpsdetexte"/>
        <w:spacing w:before="6" w:line="276" w:lineRule="auto"/>
        <w:rPr>
          <w:rFonts w:ascii="Calibri" w:eastAsia="Calibri" w:hAnsi="Calibri" w:cs="Times New Roman"/>
          <w:sz w:val="22"/>
          <w:szCs w:val="22"/>
        </w:rPr>
      </w:pPr>
      <w:r w:rsidRPr="005813A3">
        <w:rPr>
          <w:rFonts w:ascii="Calibri" w:eastAsia="Calibri" w:hAnsi="Calibri" w:cs="Times New Roman"/>
          <w:sz w:val="22"/>
          <w:szCs w:val="22"/>
        </w:rPr>
        <w:t>Sensibilisation respiratoire ou cutanée</w:t>
      </w:r>
      <w:r w:rsidRPr="005813A3">
        <w:rPr>
          <w:rFonts w:ascii="Calibri" w:eastAsia="Calibri" w:hAnsi="Calibri" w:cs="Times New Roman"/>
          <w:sz w:val="22"/>
          <w:szCs w:val="22"/>
        </w:rPr>
        <w:tab/>
        <w:t xml:space="preserve">: </w:t>
      </w:r>
      <w:r w:rsidR="004502A8">
        <w:rPr>
          <w:rFonts w:ascii="Calibri" w:eastAsia="Calibri" w:hAnsi="Calibri" w:cs="Times New Roman"/>
          <w:sz w:val="22"/>
          <w:szCs w:val="22"/>
        </w:rPr>
        <w:t>Peut provoquer une allergie cutanée</w:t>
      </w:r>
    </w:p>
    <w:p w14:paraId="5ECA63D9" w14:textId="15656123" w:rsidR="00587867" w:rsidRPr="00140BCD" w:rsidRDefault="00587867" w:rsidP="00140BCD">
      <w:pPr>
        <w:pStyle w:val="Corpsdetexte"/>
        <w:spacing w:before="6" w:line="276" w:lineRule="auto"/>
        <w:rPr>
          <w:rFonts w:ascii="Calibri" w:eastAsia="Calibri" w:hAnsi="Calibri" w:cs="Times New Roman"/>
          <w:sz w:val="22"/>
          <w:szCs w:val="22"/>
        </w:rPr>
      </w:pPr>
      <w:r w:rsidRPr="00140BCD">
        <w:rPr>
          <w:rFonts w:ascii="Calibri" w:eastAsia="Calibri" w:hAnsi="Calibri" w:cs="Times New Roman"/>
          <w:sz w:val="22"/>
          <w:szCs w:val="22"/>
        </w:rPr>
        <w:t>Mutagénicité sur les cellules germinales</w:t>
      </w:r>
      <w:r w:rsidRPr="00140BCD">
        <w:rPr>
          <w:rFonts w:ascii="Calibri" w:eastAsia="Calibri" w:hAnsi="Calibri" w:cs="Times New Roman"/>
          <w:sz w:val="22"/>
          <w:szCs w:val="22"/>
        </w:rPr>
        <w:tab/>
        <w:t>: Non classé</w:t>
      </w:r>
    </w:p>
    <w:p w14:paraId="72F91710" w14:textId="0988B4C1" w:rsidR="00587867" w:rsidRDefault="00140BCD" w:rsidP="00140BCD">
      <w:pPr>
        <w:pStyle w:val="Corpsdetexte"/>
        <w:spacing w:before="6" w:line="276" w:lineRule="auto"/>
        <w:rPr>
          <w:rFonts w:ascii="Calibri" w:eastAsia="Calibri" w:hAnsi="Calibri" w:cs="Times New Roman"/>
          <w:sz w:val="22"/>
          <w:szCs w:val="22"/>
        </w:rPr>
      </w:pPr>
      <w:r w:rsidRPr="00140BCD">
        <w:rPr>
          <w:rFonts w:ascii="Calibri" w:eastAsia="Calibri" w:hAnsi="Calibri" w:cs="Times New Roman"/>
          <w:sz w:val="22"/>
          <w:szCs w:val="22"/>
        </w:rPr>
        <w:t>Cancérogénicité</w:t>
      </w:r>
      <w:r w:rsidRPr="00140BCD">
        <w:rPr>
          <w:rFonts w:ascii="Calibri" w:eastAsia="Calibri" w:hAnsi="Calibri" w:cs="Times New Roman"/>
          <w:sz w:val="22"/>
          <w:szCs w:val="22"/>
        </w:rPr>
        <w:tab/>
        <w:t>: Non classé</w:t>
      </w:r>
    </w:p>
    <w:p w14:paraId="0442A29D" w14:textId="71C3566B" w:rsidR="00FB4FA0" w:rsidRPr="00705E5A" w:rsidRDefault="00FB4FA0" w:rsidP="00705E5A">
      <w:pPr>
        <w:pStyle w:val="Corpsdetexte"/>
        <w:spacing w:before="6"/>
        <w:rPr>
          <w:rFonts w:ascii="Calibri" w:eastAsia="Calibri" w:hAnsi="Calibri" w:cs="Times New Roman"/>
          <w:sz w:val="22"/>
          <w:szCs w:val="22"/>
        </w:rPr>
      </w:pPr>
      <w:r w:rsidRPr="00705E5A">
        <w:rPr>
          <w:rFonts w:ascii="Calibri" w:eastAsia="Calibri" w:hAnsi="Calibri" w:cs="Times New Roman"/>
          <w:sz w:val="22"/>
          <w:szCs w:val="22"/>
        </w:rPr>
        <w:t>Toxicité pour la reproduction</w:t>
      </w:r>
      <w:r w:rsidRPr="00705E5A">
        <w:rPr>
          <w:rFonts w:ascii="Calibri" w:eastAsia="Calibri" w:hAnsi="Calibri" w:cs="Times New Roman"/>
          <w:sz w:val="22"/>
          <w:szCs w:val="22"/>
        </w:rPr>
        <w:tab/>
        <w:t>: Non classé</w:t>
      </w:r>
    </w:p>
    <w:p w14:paraId="33C008A4" w14:textId="049A7FF1" w:rsidR="0089092C" w:rsidRPr="00705E5A" w:rsidRDefault="0089092C"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Toxicité spécifique pour certains organes cibles (STOT) (exposition unique) : Non classé</w:t>
      </w:r>
    </w:p>
    <w:p w14:paraId="1AED3604" w14:textId="074C9BEB" w:rsidR="00705E5A" w:rsidRPr="00705E5A" w:rsidRDefault="00705E5A" w:rsidP="00705E5A">
      <w:pPr>
        <w:pStyle w:val="Corpsdetexte"/>
        <w:spacing w:before="1" w:line="268" w:lineRule="auto"/>
        <w:ind w:right="129"/>
        <w:rPr>
          <w:rFonts w:ascii="Calibri" w:eastAsia="Calibri" w:hAnsi="Calibri" w:cs="Times New Roman"/>
          <w:sz w:val="22"/>
          <w:szCs w:val="22"/>
        </w:rPr>
      </w:pPr>
      <w:r w:rsidRPr="00705E5A">
        <w:rPr>
          <w:rFonts w:ascii="Calibri" w:eastAsia="Calibri" w:hAnsi="Calibri" w:cs="Times New Roman"/>
          <w:sz w:val="22"/>
          <w:szCs w:val="22"/>
        </w:rPr>
        <w:t xml:space="preserve">Toxicité spécifique pour certains organes cibles (STOT) </w:t>
      </w:r>
      <w:r w:rsidR="000C012F">
        <w:rPr>
          <w:rFonts w:ascii="Calibri" w:eastAsia="Calibri" w:hAnsi="Calibri" w:cs="Times New Roman"/>
          <w:sz w:val="22"/>
          <w:szCs w:val="22"/>
        </w:rPr>
        <w:t>(</w:t>
      </w:r>
      <w:r w:rsidRPr="00705E5A">
        <w:rPr>
          <w:rFonts w:ascii="Calibri" w:eastAsia="Calibri" w:hAnsi="Calibri" w:cs="Times New Roman"/>
          <w:sz w:val="22"/>
          <w:szCs w:val="22"/>
        </w:rPr>
        <w:t>exposition répétée)</w:t>
      </w:r>
      <w:r w:rsidR="000C012F">
        <w:rPr>
          <w:rFonts w:ascii="Calibri" w:eastAsia="Calibri" w:hAnsi="Calibri" w:cs="Times New Roman"/>
          <w:sz w:val="22"/>
          <w:szCs w:val="22"/>
        </w:rPr>
        <w:t xml:space="preserve"> : </w:t>
      </w:r>
      <w:r w:rsidR="000C012F" w:rsidRPr="00705E5A">
        <w:rPr>
          <w:rFonts w:ascii="Calibri" w:eastAsia="Calibri" w:hAnsi="Calibri" w:cs="Times New Roman"/>
          <w:sz w:val="22"/>
          <w:szCs w:val="22"/>
        </w:rPr>
        <w:t>Non classé</w:t>
      </w:r>
    </w:p>
    <w:p w14:paraId="0626D605" w14:textId="78BDAEDF" w:rsidR="00705E5A" w:rsidRPr="00705E5A" w:rsidRDefault="00705E5A"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Danger par aspiration</w:t>
      </w:r>
      <w:r w:rsidRPr="00705E5A">
        <w:rPr>
          <w:rFonts w:ascii="Calibri" w:eastAsia="Calibri" w:hAnsi="Calibri" w:cs="Times New Roman"/>
          <w:sz w:val="22"/>
          <w:szCs w:val="22"/>
        </w:rPr>
        <w:tab/>
        <w:t>: Non classé</w:t>
      </w:r>
    </w:p>
    <w:p w14:paraId="70A17612" w14:textId="77777777" w:rsidR="00FB4FA0" w:rsidRPr="002B6D91" w:rsidRDefault="00FB4FA0"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6B2A8E46" w:rsidR="008C3D73" w:rsidRDefault="008C3D73" w:rsidP="008C3D73">
      <w:pPr>
        <w:spacing w:before="120" w:after="120" w:line="240" w:lineRule="auto"/>
      </w:pPr>
      <w:r>
        <w:t>Ecologie</w:t>
      </w:r>
      <w:r w:rsidRPr="008C3D73">
        <w:t xml:space="preserve"> </w:t>
      </w:r>
      <w:r w:rsidR="00DE0925">
        <w:t>–</w:t>
      </w:r>
      <w:r w:rsidRPr="008C3D73">
        <w:t xml:space="preserve"> </w:t>
      </w:r>
      <w:r>
        <w:t>général</w:t>
      </w:r>
      <w:r w:rsidR="00DE0925">
        <w:t xml:space="preserve"> </w:t>
      </w:r>
      <w:r>
        <w:t>:</w:t>
      </w:r>
      <w:r w:rsidRPr="008C3D73">
        <w:t xml:space="preserve"> </w:t>
      </w:r>
      <w:r w:rsidR="00092B96">
        <w:t>Toxique</w:t>
      </w:r>
      <w:r w:rsidR="00092B96">
        <w:rPr>
          <w:spacing w:val="-4"/>
        </w:rPr>
        <w:t xml:space="preserve"> </w:t>
      </w:r>
      <w:r w:rsidR="00092B96">
        <w:t>pour</w:t>
      </w:r>
      <w:r w:rsidR="00092B96">
        <w:rPr>
          <w:spacing w:val="-5"/>
        </w:rPr>
        <w:t xml:space="preserve"> </w:t>
      </w:r>
      <w:r w:rsidR="00092B96">
        <w:t>les</w:t>
      </w:r>
      <w:r w:rsidR="00092B96">
        <w:rPr>
          <w:spacing w:val="-4"/>
        </w:rPr>
        <w:t xml:space="preserve"> </w:t>
      </w:r>
      <w:r w:rsidR="00092B96">
        <w:t>organismes</w:t>
      </w:r>
      <w:r w:rsidR="00092B96">
        <w:rPr>
          <w:spacing w:val="-5"/>
        </w:rPr>
        <w:t xml:space="preserve"> </w:t>
      </w:r>
      <w:r w:rsidR="00092B96">
        <w:t>aquatiques,</w:t>
      </w:r>
      <w:r w:rsidR="00092B96">
        <w:rPr>
          <w:spacing w:val="-5"/>
        </w:rPr>
        <w:t xml:space="preserve"> </w:t>
      </w:r>
      <w:r w:rsidR="00092B96">
        <w:t>entraîne</w:t>
      </w:r>
      <w:r w:rsidR="00092B96">
        <w:rPr>
          <w:spacing w:val="-4"/>
        </w:rPr>
        <w:t xml:space="preserve"> </w:t>
      </w:r>
      <w:r w:rsidR="00092B96">
        <w:t>des</w:t>
      </w:r>
      <w:r w:rsidR="00092B96">
        <w:rPr>
          <w:spacing w:val="-5"/>
        </w:rPr>
        <w:t xml:space="preserve"> </w:t>
      </w:r>
      <w:r w:rsidR="00092B96">
        <w:t>effets</w:t>
      </w:r>
      <w:r w:rsidR="00092B96">
        <w:rPr>
          <w:spacing w:val="-4"/>
        </w:rPr>
        <w:t xml:space="preserve"> </w:t>
      </w:r>
      <w:r w:rsidR="00092B96">
        <w:t>néfastes</w:t>
      </w:r>
      <w:r w:rsidR="00092B96">
        <w:rPr>
          <w:spacing w:val="-5"/>
        </w:rPr>
        <w:t xml:space="preserve"> </w:t>
      </w:r>
      <w:r w:rsidR="00092B96">
        <w:t>à</w:t>
      </w:r>
      <w:r w:rsidR="00092B96">
        <w:rPr>
          <w:spacing w:val="-4"/>
        </w:rPr>
        <w:t xml:space="preserve"> </w:t>
      </w:r>
      <w:r w:rsidR="00092B96">
        <w:t>long</w:t>
      </w:r>
      <w:r w:rsidR="00092B96">
        <w:rPr>
          <w:spacing w:val="-4"/>
        </w:rPr>
        <w:t xml:space="preserve"> </w:t>
      </w:r>
      <w:r w:rsidR="00092B96">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45307CDD"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092B96">
        <w:t>Toxique</w:t>
      </w:r>
      <w:r w:rsidR="00092B96">
        <w:rPr>
          <w:spacing w:val="-4"/>
        </w:rPr>
        <w:t xml:space="preserve"> </w:t>
      </w:r>
      <w:r w:rsidR="00092B96">
        <w:t>pour</w:t>
      </w:r>
      <w:r w:rsidR="00092B96">
        <w:rPr>
          <w:spacing w:val="-5"/>
        </w:rPr>
        <w:t xml:space="preserve"> </w:t>
      </w:r>
      <w:r w:rsidR="00092B96">
        <w:t>les</w:t>
      </w:r>
      <w:r w:rsidR="00092B96">
        <w:rPr>
          <w:spacing w:val="-4"/>
        </w:rPr>
        <w:t xml:space="preserve"> </w:t>
      </w:r>
      <w:r w:rsidR="00092B96">
        <w:t>organismes</w:t>
      </w:r>
      <w:r w:rsidR="00092B96">
        <w:rPr>
          <w:spacing w:val="-5"/>
        </w:rPr>
        <w:t xml:space="preserve"> </w:t>
      </w:r>
      <w:r w:rsidR="00092B96">
        <w:t>aquatiques,</w:t>
      </w:r>
      <w:r w:rsidR="00092B96">
        <w:rPr>
          <w:spacing w:val="-5"/>
        </w:rPr>
        <w:t xml:space="preserve"> </w:t>
      </w:r>
      <w:r w:rsidR="00092B96">
        <w:t>entraîne</w:t>
      </w:r>
      <w:r w:rsidR="00092B96">
        <w:rPr>
          <w:spacing w:val="-4"/>
        </w:rPr>
        <w:t xml:space="preserve"> </w:t>
      </w:r>
      <w:r w:rsidR="00092B96">
        <w:t>des</w:t>
      </w:r>
      <w:r w:rsidR="00092B96">
        <w:rPr>
          <w:spacing w:val="-5"/>
        </w:rPr>
        <w:t xml:space="preserve"> </w:t>
      </w:r>
      <w:r w:rsidR="00092B96">
        <w:t>effets</w:t>
      </w:r>
      <w:r w:rsidR="00092B96">
        <w:rPr>
          <w:spacing w:val="-4"/>
        </w:rPr>
        <w:t xml:space="preserve"> </w:t>
      </w:r>
      <w:r w:rsidR="00092B96">
        <w:t>néfastes</w:t>
      </w:r>
      <w:r w:rsidR="00092B96">
        <w:rPr>
          <w:spacing w:val="-5"/>
        </w:rPr>
        <w:t xml:space="preserve"> </w:t>
      </w:r>
      <w:r w:rsidR="00092B96">
        <w:t>à</w:t>
      </w:r>
      <w:r w:rsidR="00092B96">
        <w:rPr>
          <w:spacing w:val="-4"/>
        </w:rPr>
        <w:t xml:space="preserve"> </w:t>
      </w:r>
      <w:r w:rsidR="00092B96">
        <w:t>long</w:t>
      </w:r>
      <w:r w:rsidR="00092B96">
        <w:rPr>
          <w:spacing w:val="-4"/>
        </w:rPr>
        <w:t xml:space="preserve"> </w:t>
      </w:r>
      <w:r w:rsidR="00092B96">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5451FE45" w14:textId="77777777" w:rsidR="008364D1" w:rsidRDefault="008364D1" w:rsidP="008364D1">
      <w:pPr>
        <w:pStyle w:val="Corpsdetexte"/>
        <w:spacing w:before="10" w:after="1"/>
        <w:rPr>
          <w:sz w:val="17"/>
        </w:rPr>
      </w:pPr>
    </w:p>
    <w:tbl>
      <w:tblPr>
        <w:tblStyle w:val="TableNormal"/>
        <w:tblW w:w="10627"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104"/>
        <w:gridCol w:w="6523"/>
      </w:tblGrid>
      <w:tr w:rsidR="00CD227F" w14:paraId="3664D341" w14:textId="77777777" w:rsidTr="00CF05C1">
        <w:trPr>
          <w:trHeight w:val="402"/>
        </w:trPr>
        <w:tc>
          <w:tcPr>
            <w:tcW w:w="10627" w:type="dxa"/>
            <w:gridSpan w:val="2"/>
            <w:shd w:val="clear" w:color="auto" w:fill="BDD6EE"/>
          </w:tcPr>
          <w:p w14:paraId="73C06162" w14:textId="77777777" w:rsidR="00CD227F" w:rsidRDefault="00CD227F" w:rsidP="00AF41CA">
            <w:pPr>
              <w:pStyle w:val="TableParagraph"/>
              <w:spacing w:before="27"/>
              <w:ind w:left="64"/>
              <w:rPr>
                <w:rFonts w:ascii="Arial"/>
                <w:b/>
                <w:sz w:val="18"/>
              </w:rPr>
            </w:pPr>
            <w:r>
              <w:rPr>
                <w:rFonts w:ascii="Arial"/>
                <w:b/>
                <w:color w:val="0070C0"/>
                <w:sz w:val="18"/>
              </w:rPr>
              <w:t>VANILLA</w:t>
            </w:r>
            <w:r>
              <w:rPr>
                <w:rFonts w:ascii="Arial"/>
                <w:b/>
                <w:color w:val="0070C0"/>
                <w:spacing w:val="-13"/>
                <w:sz w:val="18"/>
              </w:rPr>
              <w:t xml:space="preserve"> </w:t>
            </w:r>
            <w:r>
              <w:rPr>
                <w:rFonts w:ascii="Arial"/>
                <w:b/>
                <w:color w:val="0070C0"/>
                <w:sz w:val="18"/>
              </w:rPr>
              <w:t>MONOI</w:t>
            </w:r>
            <w:r>
              <w:rPr>
                <w:rFonts w:ascii="Arial"/>
                <w:b/>
                <w:color w:val="0070C0"/>
                <w:spacing w:val="-5"/>
                <w:sz w:val="18"/>
              </w:rPr>
              <w:t xml:space="preserve"> </w:t>
            </w:r>
            <w:r>
              <w:rPr>
                <w:rFonts w:ascii="Arial"/>
                <w:b/>
                <w:color w:val="0070C0"/>
                <w:sz w:val="18"/>
              </w:rPr>
              <w:t>BOOST</w:t>
            </w:r>
            <w:r>
              <w:rPr>
                <w:rFonts w:ascii="Arial"/>
                <w:b/>
                <w:color w:val="0070C0"/>
                <w:spacing w:val="-5"/>
                <w:sz w:val="18"/>
              </w:rPr>
              <w:t xml:space="preserve"> </w:t>
            </w:r>
            <w:r>
              <w:rPr>
                <w:rFonts w:ascii="Arial"/>
                <w:b/>
                <w:color w:val="0070C0"/>
                <w:sz w:val="18"/>
              </w:rPr>
              <w:t>1702218</w:t>
            </w:r>
          </w:p>
        </w:tc>
      </w:tr>
      <w:tr w:rsidR="00CD227F" w14:paraId="0CD6CA44" w14:textId="77777777" w:rsidTr="00CF05C1">
        <w:trPr>
          <w:trHeight w:val="412"/>
        </w:trPr>
        <w:tc>
          <w:tcPr>
            <w:tcW w:w="4104" w:type="dxa"/>
          </w:tcPr>
          <w:p w14:paraId="550938C2" w14:textId="77777777" w:rsidR="00CD227F" w:rsidRDefault="00CD227F" w:rsidP="00AF41CA">
            <w:pPr>
              <w:pStyle w:val="TableParagraph"/>
              <w:spacing w:before="17"/>
              <w:ind w:left="64"/>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3" w:type="dxa"/>
          </w:tcPr>
          <w:p w14:paraId="5DD343A4" w14:textId="77777777" w:rsidR="00CD227F" w:rsidRDefault="00CD227F" w:rsidP="00AF41CA">
            <w:pPr>
              <w:pStyle w:val="TableParagraph"/>
              <w:spacing w:before="17"/>
              <w:ind w:left="63"/>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CF05C1" w14:paraId="2031E714" w14:textId="77777777" w:rsidTr="00CF05C1">
        <w:trPr>
          <w:trHeight w:val="402"/>
        </w:trPr>
        <w:tc>
          <w:tcPr>
            <w:tcW w:w="10627" w:type="dxa"/>
            <w:gridSpan w:val="2"/>
            <w:shd w:val="clear" w:color="auto" w:fill="BDD6EE"/>
          </w:tcPr>
          <w:p w14:paraId="6EFAA251" w14:textId="77777777" w:rsidR="00CF05C1" w:rsidRDefault="00CF05C1" w:rsidP="00AF41CA">
            <w:pPr>
              <w:pStyle w:val="TableParagraph"/>
              <w:spacing w:before="51"/>
              <w:rPr>
                <w:rFonts w:ascii="Arial"/>
                <w:b/>
                <w:sz w:val="18"/>
              </w:rPr>
            </w:pPr>
            <w:r>
              <w:rPr>
                <w:rFonts w:ascii="Arial"/>
                <w:b/>
                <w:color w:val="0070C0"/>
                <w:sz w:val="18"/>
              </w:rPr>
              <w:t>Salicylate</w:t>
            </w:r>
            <w:r>
              <w:rPr>
                <w:rFonts w:ascii="Arial"/>
                <w:b/>
                <w:color w:val="0070C0"/>
                <w:spacing w:val="-7"/>
                <w:sz w:val="18"/>
              </w:rPr>
              <w:t xml:space="preserve"> </w:t>
            </w:r>
            <w:r>
              <w:rPr>
                <w:rFonts w:ascii="Arial"/>
                <w:b/>
                <w:color w:val="0070C0"/>
                <w:sz w:val="18"/>
              </w:rPr>
              <w:t>de</w:t>
            </w:r>
            <w:r>
              <w:rPr>
                <w:rFonts w:ascii="Arial"/>
                <w:b/>
                <w:color w:val="0070C0"/>
                <w:spacing w:val="-7"/>
                <w:sz w:val="18"/>
              </w:rPr>
              <w:t xml:space="preserve"> </w:t>
            </w:r>
            <w:r>
              <w:rPr>
                <w:rFonts w:ascii="Arial"/>
                <w:b/>
                <w:color w:val="0070C0"/>
                <w:sz w:val="18"/>
              </w:rPr>
              <w:t>benzyle</w:t>
            </w:r>
            <w:r>
              <w:rPr>
                <w:rFonts w:ascii="Arial"/>
                <w:b/>
                <w:color w:val="0070C0"/>
                <w:spacing w:val="-7"/>
                <w:sz w:val="18"/>
              </w:rPr>
              <w:t xml:space="preserve"> </w:t>
            </w:r>
            <w:r>
              <w:rPr>
                <w:rFonts w:ascii="Arial"/>
                <w:b/>
                <w:color w:val="0070C0"/>
                <w:sz w:val="18"/>
              </w:rPr>
              <w:t>(118-58-1)</w:t>
            </w:r>
          </w:p>
        </w:tc>
      </w:tr>
      <w:tr w:rsidR="00CF05C1" w14:paraId="18D27E7F" w14:textId="77777777" w:rsidTr="00CF05C1">
        <w:trPr>
          <w:trHeight w:val="417"/>
        </w:trPr>
        <w:tc>
          <w:tcPr>
            <w:tcW w:w="4104" w:type="dxa"/>
          </w:tcPr>
          <w:p w14:paraId="357AA23D" w14:textId="77777777" w:rsidR="00CF05C1" w:rsidRDefault="00CF05C1" w:rsidP="00AF41CA">
            <w:pPr>
              <w:pStyle w:val="TableParagraph"/>
              <w:rPr>
                <w:sz w:val="16"/>
              </w:rPr>
            </w:pPr>
            <w:r>
              <w:rPr>
                <w:sz w:val="16"/>
              </w:rPr>
              <w:t>Persistance</w:t>
            </w:r>
            <w:r>
              <w:rPr>
                <w:spacing w:val="-6"/>
                <w:sz w:val="16"/>
              </w:rPr>
              <w:t xml:space="preserve"> </w:t>
            </w:r>
            <w:r>
              <w:rPr>
                <w:sz w:val="16"/>
              </w:rPr>
              <w:t>et</w:t>
            </w:r>
            <w:r>
              <w:rPr>
                <w:spacing w:val="-6"/>
                <w:sz w:val="16"/>
              </w:rPr>
              <w:t xml:space="preserve"> </w:t>
            </w:r>
            <w:r>
              <w:rPr>
                <w:sz w:val="16"/>
              </w:rPr>
              <w:t>dégradabilité</w:t>
            </w:r>
          </w:p>
        </w:tc>
        <w:tc>
          <w:tcPr>
            <w:tcW w:w="6523" w:type="dxa"/>
          </w:tcPr>
          <w:p w14:paraId="3CAECBF0" w14:textId="77777777" w:rsidR="00CF05C1" w:rsidRDefault="00CF05C1" w:rsidP="00AF41CA">
            <w:pPr>
              <w:pStyle w:val="TableParagraph"/>
              <w:ind w:left="58"/>
              <w:rPr>
                <w:sz w:val="16"/>
              </w:rPr>
            </w:pPr>
            <w:r>
              <w:rPr>
                <w:sz w:val="16"/>
              </w:rPr>
              <w:t>Non</w:t>
            </w:r>
            <w:r>
              <w:rPr>
                <w:spacing w:val="-6"/>
                <w:sz w:val="16"/>
              </w:rPr>
              <w:t xml:space="preserve"> </w:t>
            </w:r>
            <w:r>
              <w:rPr>
                <w:sz w:val="16"/>
              </w:rPr>
              <w:t>rapidement</w:t>
            </w:r>
            <w:r>
              <w:rPr>
                <w:spacing w:val="-5"/>
                <w:sz w:val="16"/>
              </w:rPr>
              <w:t xml:space="preserve"> </w:t>
            </w:r>
            <w:r>
              <w:rPr>
                <w:sz w:val="16"/>
              </w:rPr>
              <w:t>dégradable</w:t>
            </w:r>
          </w:p>
        </w:tc>
      </w:tr>
    </w:tbl>
    <w:p w14:paraId="4A9480D3" w14:textId="40074D51" w:rsidR="00B84FFD" w:rsidRDefault="00B84FFD" w:rsidP="00B84FFD">
      <w:pPr>
        <w:spacing w:before="120" w:after="120" w:line="240" w:lineRule="auto"/>
        <w:rPr>
          <w:rFonts w:cs="Calibri"/>
          <w:sz w:val="20"/>
          <w:szCs w:val="20"/>
        </w:rPr>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tbl>
      <w:tblPr>
        <w:tblStyle w:val="TableNormal"/>
        <w:tblW w:w="0" w:type="auto"/>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351D6B" w14:paraId="6FEED3AB" w14:textId="77777777" w:rsidTr="00AF41CA">
        <w:trPr>
          <w:trHeight w:val="402"/>
        </w:trPr>
        <w:tc>
          <w:tcPr>
            <w:tcW w:w="10497" w:type="dxa"/>
            <w:gridSpan w:val="2"/>
            <w:tcBorders>
              <w:top w:val="double" w:sz="1" w:space="0" w:color="0070C0"/>
            </w:tcBorders>
            <w:shd w:val="clear" w:color="auto" w:fill="BDD6EE"/>
          </w:tcPr>
          <w:p w14:paraId="79C0AE62" w14:textId="77777777" w:rsidR="00351D6B" w:rsidRDefault="00351D6B" w:rsidP="00AF41CA">
            <w:pPr>
              <w:pStyle w:val="TableParagraph"/>
              <w:ind w:left="62"/>
              <w:rPr>
                <w:rFonts w:ascii="Arial"/>
                <w:b/>
                <w:sz w:val="18"/>
              </w:rPr>
            </w:pPr>
            <w:r>
              <w:rPr>
                <w:rFonts w:ascii="Arial"/>
                <w:b/>
                <w:color w:val="0070C0"/>
                <w:sz w:val="18"/>
              </w:rPr>
              <w:t>Salicylate</w:t>
            </w:r>
            <w:r>
              <w:rPr>
                <w:rFonts w:ascii="Arial"/>
                <w:b/>
                <w:color w:val="0070C0"/>
                <w:spacing w:val="-7"/>
                <w:sz w:val="18"/>
              </w:rPr>
              <w:t xml:space="preserve"> </w:t>
            </w:r>
            <w:r>
              <w:rPr>
                <w:rFonts w:ascii="Arial"/>
                <w:b/>
                <w:color w:val="0070C0"/>
                <w:sz w:val="18"/>
              </w:rPr>
              <w:t>de</w:t>
            </w:r>
            <w:r>
              <w:rPr>
                <w:rFonts w:ascii="Arial"/>
                <w:b/>
                <w:color w:val="0070C0"/>
                <w:spacing w:val="-7"/>
                <w:sz w:val="18"/>
              </w:rPr>
              <w:t xml:space="preserve"> </w:t>
            </w:r>
            <w:proofErr w:type="spellStart"/>
            <w:r>
              <w:rPr>
                <w:rFonts w:ascii="Arial"/>
                <w:b/>
                <w:color w:val="0070C0"/>
                <w:sz w:val="18"/>
              </w:rPr>
              <w:t>benzyle</w:t>
            </w:r>
            <w:proofErr w:type="spellEnd"/>
            <w:r>
              <w:rPr>
                <w:rFonts w:ascii="Arial"/>
                <w:b/>
                <w:color w:val="0070C0"/>
                <w:spacing w:val="-7"/>
                <w:sz w:val="18"/>
              </w:rPr>
              <w:t xml:space="preserve"> </w:t>
            </w:r>
            <w:r>
              <w:rPr>
                <w:rFonts w:ascii="Arial"/>
                <w:b/>
                <w:color w:val="0070C0"/>
                <w:sz w:val="18"/>
              </w:rPr>
              <w:t>(118-58-1)</w:t>
            </w:r>
          </w:p>
        </w:tc>
      </w:tr>
      <w:tr w:rsidR="00351D6B" w14:paraId="0A502152" w14:textId="77777777" w:rsidTr="00AF41CA">
        <w:trPr>
          <w:trHeight w:val="412"/>
        </w:trPr>
        <w:tc>
          <w:tcPr>
            <w:tcW w:w="3974" w:type="dxa"/>
          </w:tcPr>
          <w:p w14:paraId="383B40E1" w14:textId="77777777" w:rsidR="00351D6B" w:rsidRPr="00351D6B" w:rsidRDefault="00351D6B" w:rsidP="00AF41CA">
            <w:pPr>
              <w:pStyle w:val="TableParagraph"/>
              <w:ind w:left="62"/>
              <w:rPr>
                <w:sz w:val="16"/>
                <w:lang w:val="fr-FR"/>
              </w:rPr>
            </w:pPr>
            <w:r w:rsidRPr="00351D6B">
              <w:rPr>
                <w:sz w:val="16"/>
                <w:lang w:val="fr-FR"/>
              </w:rPr>
              <w:t>Coefficient</w:t>
            </w:r>
            <w:r w:rsidRPr="00351D6B">
              <w:rPr>
                <w:spacing w:val="-5"/>
                <w:sz w:val="16"/>
                <w:lang w:val="fr-FR"/>
              </w:rPr>
              <w:t xml:space="preserve"> </w:t>
            </w:r>
            <w:r w:rsidRPr="00351D6B">
              <w:rPr>
                <w:sz w:val="16"/>
                <w:lang w:val="fr-FR"/>
              </w:rPr>
              <w:t>de</w:t>
            </w:r>
            <w:r w:rsidRPr="00351D6B">
              <w:rPr>
                <w:spacing w:val="-5"/>
                <w:sz w:val="16"/>
                <w:lang w:val="fr-FR"/>
              </w:rPr>
              <w:t xml:space="preserve"> </w:t>
            </w:r>
            <w:r w:rsidRPr="00351D6B">
              <w:rPr>
                <w:sz w:val="16"/>
                <w:lang w:val="fr-FR"/>
              </w:rPr>
              <w:t>partage</w:t>
            </w:r>
            <w:r w:rsidRPr="00351D6B">
              <w:rPr>
                <w:spacing w:val="-5"/>
                <w:sz w:val="16"/>
                <w:lang w:val="fr-FR"/>
              </w:rPr>
              <w:t xml:space="preserve"> </w:t>
            </w:r>
            <w:r w:rsidRPr="00351D6B">
              <w:rPr>
                <w:sz w:val="16"/>
                <w:lang w:val="fr-FR"/>
              </w:rPr>
              <w:t>n-octanol/eau</w:t>
            </w:r>
            <w:r w:rsidRPr="00351D6B">
              <w:rPr>
                <w:spacing w:val="-5"/>
                <w:sz w:val="16"/>
                <w:lang w:val="fr-FR"/>
              </w:rPr>
              <w:t xml:space="preserve"> </w:t>
            </w:r>
            <w:r w:rsidRPr="00351D6B">
              <w:rPr>
                <w:sz w:val="16"/>
                <w:lang w:val="fr-FR"/>
              </w:rPr>
              <w:t>(Log</w:t>
            </w:r>
            <w:r w:rsidRPr="00351D6B">
              <w:rPr>
                <w:spacing w:val="-5"/>
                <w:sz w:val="16"/>
                <w:lang w:val="fr-FR"/>
              </w:rPr>
              <w:t xml:space="preserve"> </w:t>
            </w:r>
            <w:proofErr w:type="spellStart"/>
            <w:r w:rsidRPr="00351D6B">
              <w:rPr>
                <w:sz w:val="16"/>
                <w:lang w:val="fr-FR"/>
              </w:rPr>
              <w:t>Pow</w:t>
            </w:r>
            <w:proofErr w:type="spellEnd"/>
            <w:r w:rsidRPr="00351D6B">
              <w:rPr>
                <w:sz w:val="16"/>
                <w:lang w:val="fr-FR"/>
              </w:rPr>
              <w:t>)</w:t>
            </w:r>
          </w:p>
        </w:tc>
        <w:tc>
          <w:tcPr>
            <w:tcW w:w="6523" w:type="dxa"/>
          </w:tcPr>
          <w:p w14:paraId="5434D805" w14:textId="77777777" w:rsidR="00351D6B" w:rsidRDefault="00351D6B" w:rsidP="00AF41CA">
            <w:pPr>
              <w:pStyle w:val="TableParagraph"/>
              <w:ind w:left="59"/>
              <w:rPr>
                <w:sz w:val="16"/>
              </w:rPr>
            </w:pPr>
            <w:r>
              <w:rPr>
                <w:w w:val="95"/>
                <w:sz w:val="16"/>
              </w:rPr>
              <w:t>4</w:t>
            </w:r>
            <w:r>
              <w:rPr>
                <w:spacing w:val="24"/>
                <w:w w:val="95"/>
                <w:sz w:val="16"/>
              </w:rPr>
              <w:t xml:space="preserve"> </w:t>
            </w:r>
            <w:r>
              <w:rPr>
                <w:w w:val="95"/>
                <w:sz w:val="16"/>
              </w:rPr>
              <w:t>Source:</w:t>
            </w:r>
            <w:r>
              <w:rPr>
                <w:spacing w:val="24"/>
                <w:w w:val="95"/>
                <w:sz w:val="16"/>
              </w:rPr>
              <w:t xml:space="preserve"> </w:t>
            </w:r>
            <w:r>
              <w:rPr>
                <w:w w:val="95"/>
                <w:sz w:val="16"/>
              </w:rPr>
              <w:t>ECHA</w:t>
            </w:r>
            <w:r>
              <w:rPr>
                <w:spacing w:val="13"/>
                <w:w w:val="95"/>
                <w:sz w:val="16"/>
              </w:rPr>
              <w:t xml:space="preserve"> </w:t>
            </w:r>
            <w:r>
              <w:rPr>
                <w:w w:val="95"/>
                <w:sz w:val="16"/>
              </w:rPr>
              <w:t>Registered</w:t>
            </w:r>
            <w:r>
              <w:rPr>
                <w:spacing w:val="24"/>
                <w:w w:val="95"/>
                <w:sz w:val="16"/>
              </w:rPr>
              <w:t xml:space="preserve"> </w:t>
            </w:r>
            <w:r>
              <w:rPr>
                <w:w w:val="95"/>
                <w:sz w:val="16"/>
              </w:rPr>
              <w:t>substances</w:t>
            </w:r>
          </w:p>
        </w:tc>
      </w:tr>
    </w:tbl>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436AD283" w:rsidR="00B84FFD" w:rsidRDefault="001E24B6"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DB0EC1">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DF2" w14:textId="77777777" w:rsidR="00DB0EC1" w:rsidRDefault="00DB0EC1">
      <w:pPr>
        <w:spacing w:after="0" w:line="240" w:lineRule="auto"/>
      </w:pPr>
      <w:r>
        <w:separator/>
      </w:r>
    </w:p>
  </w:endnote>
  <w:endnote w:type="continuationSeparator" w:id="0">
    <w:p w14:paraId="3151D1F5" w14:textId="77777777" w:rsidR="00DB0EC1" w:rsidRDefault="00DB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9AF2" w14:textId="77777777" w:rsidR="00DB0EC1" w:rsidRDefault="00DB0EC1">
      <w:pPr>
        <w:spacing w:after="0" w:line="240" w:lineRule="auto"/>
      </w:pPr>
      <w:r>
        <w:separator/>
      </w:r>
    </w:p>
  </w:footnote>
  <w:footnote w:type="continuationSeparator" w:id="0">
    <w:p w14:paraId="06841F33" w14:textId="77777777" w:rsidR="00DB0EC1" w:rsidRDefault="00DB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39BDD8D3"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0B07A2">
      <w:rPr>
        <w:sz w:val="18"/>
        <w:szCs w:val="18"/>
      </w:rPr>
      <w:t>22</w:t>
    </w:r>
    <w:r w:rsidR="00842C6E">
      <w:rPr>
        <w:sz w:val="18"/>
        <w:szCs w:val="18"/>
      </w:rPr>
      <w:t>/02</w:t>
    </w:r>
    <w:r w:rsidR="00FB7DF1">
      <w:rPr>
        <w:sz w:val="18"/>
        <w:szCs w:val="18"/>
      </w:rPr>
      <w:t>/2024</w:t>
    </w:r>
    <w:r>
      <w:rPr>
        <w:sz w:val="18"/>
        <w:szCs w:val="18"/>
      </w:rPr>
      <w:t xml:space="preserve"> Date de révision : </w:t>
    </w:r>
    <w:r w:rsidR="000B07A2">
      <w:rPr>
        <w:sz w:val="18"/>
        <w:szCs w:val="18"/>
      </w:rPr>
      <w:t>2</w:t>
    </w:r>
    <w:r w:rsidR="00842C6E">
      <w:rPr>
        <w:sz w:val="18"/>
        <w:szCs w:val="18"/>
      </w:rPr>
      <w:t>2/02</w:t>
    </w:r>
    <w:r w:rsidR="00FB7DF1">
      <w:rPr>
        <w:sz w:val="18"/>
        <w:szCs w:val="18"/>
      </w:rPr>
      <w:t>/2024</w:t>
    </w:r>
    <w:r>
      <w:rPr>
        <w:sz w:val="18"/>
        <w:szCs w:val="18"/>
      </w:rPr>
      <w:t xml:space="preserve"> Version : 1.0</w:t>
    </w:r>
  </w:p>
  <w:p w14:paraId="4E456F4A" w14:textId="5717161B" w:rsidR="00145064" w:rsidRPr="00FB7DF1" w:rsidRDefault="00BC1FE8" w:rsidP="00FB7DF1">
    <w:pPr>
      <w:jc w:val="center"/>
      <w:rPr>
        <w:b/>
        <w:bCs/>
        <w:sz w:val="18"/>
        <w:szCs w:val="18"/>
      </w:rPr>
    </w:pPr>
    <w:r>
      <w:rPr>
        <w:b/>
        <w:bCs/>
        <w:sz w:val="32"/>
        <w:szCs w:val="32"/>
      </w:rPr>
      <w:t>BOOST VANILLA MONOÏ</w:t>
    </w:r>
    <w:r w:rsidR="00842C6E">
      <w:rPr>
        <w:b/>
        <w:bCs/>
        <w:sz w:val="32"/>
        <w:szCs w:val="32"/>
      </w:rPr>
      <w:t xml:space="preserve"> </w:t>
    </w:r>
    <w:r w:rsidR="00B45857">
      <w:rPr>
        <w:b/>
        <w:bCs/>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40DD"/>
    <w:rsid w:val="00015D4D"/>
    <w:rsid w:val="00021885"/>
    <w:rsid w:val="0002615E"/>
    <w:rsid w:val="000267FC"/>
    <w:rsid w:val="00031494"/>
    <w:rsid w:val="000325BE"/>
    <w:rsid w:val="00040292"/>
    <w:rsid w:val="00054517"/>
    <w:rsid w:val="00055D55"/>
    <w:rsid w:val="00057EA2"/>
    <w:rsid w:val="000643EE"/>
    <w:rsid w:val="0007352A"/>
    <w:rsid w:val="00092B96"/>
    <w:rsid w:val="00092F69"/>
    <w:rsid w:val="0009362C"/>
    <w:rsid w:val="00096723"/>
    <w:rsid w:val="000A0689"/>
    <w:rsid w:val="000A207C"/>
    <w:rsid w:val="000B0730"/>
    <w:rsid w:val="000B07A2"/>
    <w:rsid w:val="000B7FF3"/>
    <w:rsid w:val="000C012F"/>
    <w:rsid w:val="000D76E8"/>
    <w:rsid w:val="000F09C3"/>
    <w:rsid w:val="000F1129"/>
    <w:rsid w:val="000F2394"/>
    <w:rsid w:val="000F5AF8"/>
    <w:rsid w:val="00105CCC"/>
    <w:rsid w:val="001124DF"/>
    <w:rsid w:val="00116085"/>
    <w:rsid w:val="001171E3"/>
    <w:rsid w:val="001177C5"/>
    <w:rsid w:val="0012078D"/>
    <w:rsid w:val="00140BCD"/>
    <w:rsid w:val="00141992"/>
    <w:rsid w:val="00143945"/>
    <w:rsid w:val="001447B7"/>
    <w:rsid w:val="00145064"/>
    <w:rsid w:val="001479A4"/>
    <w:rsid w:val="00180BBD"/>
    <w:rsid w:val="001830DE"/>
    <w:rsid w:val="0018487B"/>
    <w:rsid w:val="0019048A"/>
    <w:rsid w:val="001908BD"/>
    <w:rsid w:val="00192214"/>
    <w:rsid w:val="00192FD0"/>
    <w:rsid w:val="001953C8"/>
    <w:rsid w:val="00195713"/>
    <w:rsid w:val="001A2F19"/>
    <w:rsid w:val="001A7607"/>
    <w:rsid w:val="001B0890"/>
    <w:rsid w:val="001B1E64"/>
    <w:rsid w:val="001C2D46"/>
    <w:rsid w:val="001C368A"/>
    <w:rsid w:val="001D197A"/>
    <w:rsid w:val="001D43F1"/>
    <w:rsid w:val="001D5AFF"/>
    <w:rsid w:val="001D6889"/>
    <w:rsid w:val="001E24B6"/>
    <w:rsid w:val="001E428B"/>
    <w:rsid w:val="001F0956"/>
    <w:rsid w:val="001F2B86"/>
    <w:rsid w:val="001F2E0B"/>
    <w:rsid w:val="001F5D75"/>
    <w:rsid w:val="001F699D"/>
    <w:rsid w:val="00206A53"/>
    <w:rsid w:val="002079E2"/>
    <w:rsid w:val="00211FF6"/>
    <w:rsid w:val="0022015A"/>
    <w:rsid w:val="00221EAB"/>
    <w:rsid w:val="00225DFF"/>
    <w:rsid w:val="00226EDD"/>
    <w:rsid w:val="00236021"/>
    <w:rsid w:val="00236455"/>
    <w:rsid w:val="00243BE9"/>
    <w:rsid w:val="00245443"/>
    <w:rsid w:val="00246B9F"/>
    <w:rsid w:val="0025175D"/>
    <w:rsid w:val="00264543"/>
    <w:rsid w:val="00265B98"/>
    <w:rsid w:val="002721FD"/>
    <w:rsid w:val="002755C5"/>
    <w:rsid w:val="002807D8"/>
    <w:rsid w:val="002812E1"/>
    <w:rsid w:val="002848D2"/>
    <w:rsid w:val="002852C0"/>
    <w:rsid w:val="002947C0"/>
    <w:rsid w:val="002967E6"/>
    <w:rsid w:val="002A548A"/>
    <w:rsid w:val="002B1F82"/>
    <w:rsid w:val="002B2459"/>
    <w:rsid w:val="002B2979"/>
    <w:rsid w:val="002B5ED6"/>
    <w:rsid w:val="002B6D91"/>
    <w:rsid w:val="002C11BB"/>
    <w:rsid w:val="002C5D8C"/>
    <w:rsid w:val="002D0C54"/>
    <w:rsid w:val="002E2971"/>
    <w:rsid w:val="002F2C74"/>
    <w:rsid w:val="002F3EEA"/>
    <w:rsid w:val="002F50BA"/>
    <w:rsid w:val="002F7376"/>
    <w:rsid w:val="003023D3"/>
    <w:rsid w:val="0030495A"/>
    <w:rsid w:val="00313A00"/>
    <w:rsid w:val="0032026B"/>
    <w:rsid w:val="00320473"/>
    <w:rsid w:val="00326940"/>
    <w:rsid w:val="00336648"/>
    <w:rsid w:val="00337080"/>
    <w:rsid w:val="003415A6"/>
    <w:rsid w:val="00351C69"/>
    <w:rsid w:val="00351D6B"/>
    <w:rsid w:val="0035265A"/>
    <w:rsid w:val="00354BE3"/>
    <w:rsid w:val="003564CE"/>
    <w:rsid w:val="0036037E"/>
    <w:rsid w:val="003626F6"/>
    <w:rsid w:val="00364E68"/>
    <w:rsid w:val="00366414"/>
    <w:rsid w:val="00381949"/>
    <w:rsid w:val="003953C3"/>
    <w:rsid w:val="00397135"/>
    <w:rsid w:val="003A0B67"/>
    <w:rsid w:val="003B54D7"/>
    <w:rsid w:val="003B56FC"/>
    <w:rsid w:val="003C28D3"/>
    <w:rsid w:val="003C3FFE"/>
    <w:rsid w:val="003D0C90"/>
    <w:rsid w:val="003D249B"/>
    <w:rsid w:val="003D7829"/>
    <w:rsid w:val="003E1BFA"/>
    <w:rsid w:val="003E4706"/>
    <w:rsid w:val="003F7E30"/>
    <w:rsid w:val="004124EC"/>
    <w:rsid w:val="00414194"/>
    <w:rsid w:val="004165D8"/>
    <w:rsid w:val="00420004"/>
    <w:rsid w:val="004300B5"/>
    <w:rsid w:val="00436F5E"/>
    <w:rsid w:val="00441A6B"/>
    <w:rsid w:val="00442767"/>
    <w:rsid w:val="004432AE"/>
    <w:rsid w:val="00443B50"/>
    <w:rsid w:val="00447FAE"/>
    <w:rsid w:val="00450133"/>
    <w:rsid w:val="004502A8"/>
    <w:rsid w:val="00452D0C"/>
    <w:rsid w:val="004558C8"/>
    <w:rsid w:val="00473B1D"/>
    <w:rsid w:val="00474B4A"/>
    <w:rsid w:val="00475B2F"/>
    <w:rsid w:val="00482F68"/>
    <w:rsid w:val="004831DA"/>
    <w:rsid w:val="004A0024"/>
    <w:rsid w:val="004A0789"/>
    <w:rsid w:val="004A67A3"/>
    <w:rsid w:val="004B3B77"/>
    <w:rsid w:val="004B4971"/>
    <w:rsid w:val="004C0393"/>
    <w:rsid w:val="004C1A04"/>
    <w:rsid w:val="004D2A33"/>
    <w:rsid w:val="004D5415"/>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33C11"/>
    <w:rsid w:val="00541CB8"/>
    <w:rsid w:val="00545C98"/>
    <w:rsid w:val="005506C5"/>
    <w:rsid w:val="0055195E"/>
    <w:rsid w:val="005520C5"/>
    <w:rsid w:val="00553811"/>
    <w:rsid w:val="00563E9C"/>
    <w:rsid w:val="0056759A"/>
    <w:rsid w:val="00567FD7"/>
    <w:rsid w:val="005813A3"/>
    <w:rsid w:val="0058532E"/>
    <w:rsid w:val="00587867"/>
    <w:rsid w:val="005A0B23"/>
    <w:rsid w:val="005A4F9C"/>
    <w:rsid w:val="005A509F"/>
    <w:rsid w:val="005A6D83"/>
    <w:rsid w:val="005A72F1"/>
    <w:rsid w:val="005B0911"/>
    <w:rsid w:val="005B46F6"/>
    <w:rsid w:val="005C041A"/>
    <w:rsid w:val="005C0F0A"/>
    <w:rsid w:val="005C385C"/>
    <w:rsid w:val="005D3215"/>
    <w:rsid w:val="005E5BDF"/>
    <w:rsid w:val="005E5F12"/>
    <w:rsid w:val="005F3E29"/>
    <w:rsid w:val="005F652A"/>
    <w:rsid w:val="006142FC"/>
    <w:rsid w:val="00617275"/>
    <w:rsid w:val="00621620"/>
    <w:rsid w:val="00626E65"/>
    <w:rsid w:val="006307BB"/>
    <w:rsid w:val="006339DA"/>
    <w:rsid w:val="00640680"/>
    <w:rsid w:val="00640CB0"/>
    <w:rsid w:val="0064388C"/>
    <w:rsid w:val="006444D5"/>
    <w:rsid w:val="006457AA"/>
    <w:rsid w:val="00650769"/>
    <w:rsid w:val="00653F4C"/>
    <w:rsid w:val="006605D1"/>
    <w:rsid w:val="00660696"/>
    <w:rsid w:val="00665F07"/>
    <w:rsid w:val="00667D8A"/>
    <w:rsid w:val="006714D0"/>
    <w:rsid w:val="0068110C"/>
    <w:rsid w:val="0068526B"/>
    <w:rsid w:val="0068748D"/>
    <w:rsid w:val="006A09DF"/>
    <w:rsid w:val="006A62B4"/>
    <w:rsid w:val="006A72A9"/>
    <w:rsid w:val="006B3001"/>
    <w:rsid w:val="006B5868"/>
    <w:rsid w:val="006B75E8"/>
    <w:rsid w:val="006B7F5A"/>
    <w:rsid w:val="006C1A54"/>
    <w:rsid w:val="006C3E2A"/>
    <w:rsid w:val="006C4623"/>
    <w:rsid w:val="006D07AB"/>
    <w:rsid w:val="006D12A4"/>
    <w:rsid w:val="006D173F"/>
    <w:rsid w:val="006D5183"/>
    <w:rsid w:val="006E2543"/>
    <w:rsid w:val="006E3F73"/>
    <w:rsid w:val="006E4BE4"/>
    <w:rsid w:val="006F33D1"/>
    <w:rsid w:val="006F50A1"/>
    <w:rsid w:val="006F50C0"/>
    <w:rsid w:val="006F528C"/>
    <w:rsid w:val="006F6CF0"/>
    <w:rsid w:val="006F7CBB"/>
    <w:rsid w:val="00700489"/>
    <w:rsid w:val="00705E5A"/>
    <w:rsid w:val="0071365B"/>
    <w:rsid w:val="00714389"/>
    <w:rsid w:val="00715EEB"/>
    <w:rsid w:val="00725CA4"/>
    <w:rsid w:val="007506E7"/>
    <w:rsid w:val="007521C6"/>
    <w:rsid w:val="00757795"/>
    <w:rsid w:val="00757D38"/>
    <w:rsid w:val="00765156"/>
    <w:rsid w:val="00766B54"/>
    <w:rsid w:val="0077069D"/>
    <w:rsid w:val="00774869"/>
    <w:rsid w:val="007754D7"/>
    <w:rsid w:val="00780B72"/>
    <w:rsid w:val="007901E2"/>
    <w:rsid w:val="00791449"/>
    <w:rsid w:val="00793F9A"/>
    <w:rsid w:val="00794FA2"/>
    <w:rsid w:val="00795EFF"/>
    <w:rsid w:val="00796317"/>
    <w:rsid w:val="007A14CA"/>
    <w:rsid w:val="007A2B3A"/>
    <w:rsid w:val="007A6E55"/>
    <w:rsid w:val="007B054E"/>
    <w:rsid w:val="007B0B12"/>
    <w:rsid w:val="007B1713"/>
    <w:rsid w:val="007D08F7"/>
    <w:rsid w:val="007D5382"/>
    <w:rsid w:val="007D7EBA"/>
    <w:rsid w:val="007E0F36"/>
    <w:rsid w:val="007E1499"/>
    <w:rsid w:val="007E1AF3"/>
    <w:rsid w:val="007E36D3"/>
    <w:rsid w:val="007E4E76"/>
    <w:rsid w:val="007F15FE"/>
    <w:rsid w:val="007F362E"/>
    <w:rsid w:val="00807E97"/>
    <w:rsid w:val="008118EA"/>
    <w:rsid w:val="00817DBE"/>
    <w:rsid w:val="00817F9B"/>
    <w:rsid w:val="0082065C"/>
    <w:rsid w:val="00834169"/>
    <w:rsid w:val="008364D1"/>
    <w:rsid w:val="00840A20"/>
    <w:rsid w:val="008419DD"/>
    <w:rsid w:val="00842C6E"/>
    <w:rsid w:val="008447E1"/>
    <w:rsid w:val="00845749"/>
    <w:rsid w:val="00845BEB"/>
    <w:rsid w:val="00850593"/>
    <w:rsid w:val="00857BC9"/>
    <w:rsid w:val="008601C3"/>
    <w:rsid w:val="00864C88"/>
    <w:rsid w:val="008676FB"/>
    <w:rsid w:val="00880903"/>
    <w:rsid w:val="0088711D"/>
    <w:rsid w:val="0089092C"/>
    <w:rsid w:val="00890C0A"/>
    <w:rsid w:val="008A2FDE"/>
    <w:rsid w:val="008A48A9"/>
    <w:rsid w:val="008B46A5"/>
    <w:rsid w:val="008C2ABB"/>
    <w:rsid w:val="008C3546"/>
    <w:rsid w:val="008C3D73"/>
    <w:rsid w:val="008C53A6"/>
    <w:rsid w:val="008D08AA"/>
    <w:rsid w:val="008D090E"/>
    <w:rsid w:val="008E14CB"/>
    <w:rsid w:val="008E34B6"/>
    <w:rsid w:val="008E7534"/>
    <w:rsid w:val="008E79D3"/>
    <w:rsid w:val="00900E90"/>
    <w:rsid w:val="00910D65"/>
    <w:rsid w:val="00914024"/>
    <w:rsid w:val="00914B76"/>
    <w:rsid w:val="00920845"/>
    <w:rsid w:val="00922173"/>
    <w:rsid w:val="009238B3"/>
    <w:rsid w:val="00923CC8"/>
    <w:rsid w:val="00924542"/>
    <w:rsid w:val="009249F9"/>
    <w:rsid w:val="00927339"/>
    <w:rsid w:val="00931884"/>
    <w:rsid w:val="00934A0F"/>
    <w:rsid w:val="00942316"/>
    <w:rsid w:val="00944604"/>
    <w:rsid w:val="009477FB"/>
    <w:rsid w:val="0094792B"/>
    <w:rsid w:val="00947AAA"/>
    <w:rsid w:val="00951B46"/>
    <w:rsid w:val="00956385"/>
    <w:rsid w:val="0095661B"/>
    <w:rsid w:val="00963A9C"/>
    <w:rsid w:val="0096559B"/>
    <w:rsid w:val="00970F9F"/>
    <w:rsid w:val="00974B91"/>
    <w:rsid w:val="00980DBA"/>
    <w:rsid w:val="00981A1C"/>
    <w:rsid w:val="00984027"/>
    <w:rsid w:val="0099660B"/>
    <w:rsid w:val="009A1E12"/>
    <w:rsid w:val="009B0DA0"/>
    <w:rsid w:val="009B33F5"/>
    <w:rsid w:val="009B5901"/>
    <w:rsid w:val="009B5AC1"/>
    <w:rsid w:val="009C0637"/>
    <w:rsid w:val="009C22CB"/>
    <w:rsid w:val="009D11B2"/>
    <w:rsid w:val="009D3DB4"/>
    <w:rsid w:val="009D4B50"/>
    <w:rsid w:val="009D4F0A"/>
    <w:rsid w:val="009D6BD2"/>
    <w:rsid w:val="009E3307"/>
    <w:rsid w:val="009E4861"/>
    <w:rsid w:val="009E6A03"/>
    <w:rsid w:val="009F12BD"/>
    <w:rsid w:val="009F5751"/>
    <w:rsid w:val="009F5CE3"/>
    <w:rsid w:val="00A00D5C"/>
    <w:rsid w:val="00A0325C"/>
    <w:rsid w:val="00A10954"/>
    <w:rsid w:val="00A10D80"/>
    <w:rsid w:val="00A1223A"/>
    <w:rsid w:val="00A21C38"/>
    <w:rsid w:val="00A24B11"/>
    <w:rsid w:val="00A261D7"/>
    <w:rsid w:val="00A303FC"/>
    <w:rsid w:val="00A33C18"/>
    <w:rsid w:val="00A35212"/>
    <w:rsid w:val="00A3534A"/>
    <w:rsid w:val="00A374A1"/>
    <w:rsid w:val="00A42C01"/>
    <w:rsid w:val="00A449C9"/>
    <w:rsid w:val="00A459D2"/>
    <w:rsid w:val="00A465C0"/>
    <w:rsid w:val="00A47D29"/>
    <w:rsid w:val="00A507EF"/>
    <w:rsid w:val="00A50A32"/>
    <w:rsid w:val="00A51E67"/>
    <w:rsid w:val="00A5298F"/>
    <w:rsid w:val="00A53348"/>
    <w:rsid w:val="00A538C6"/>
    <w:rsid w:val="00A56828"/>
    <w:rsid w:val="00A60CAE"/>
    <w:rsid w:val="00A62EC8"/>
    <w:rsid w:val="00A662ED"/>
    <w:rsid w:val="00A66603"/>
    <w:rsid w:val="00A700DF"/>
    <w:rsid w:val="00A72910"/>
    <w:rsid w:val="00A73B71"/>
    <w:rsid w:val="00A73D59"/>
    <w:rsid w:val="00A82283"/>
    <w:rsid w:val="00A839E1"/>
    <w:rsid w:val="00A93866"/>
    <w:rsid w:val="00A94231"/>
    <w:rsid w:val="00AA6FC1"/>
    <w:rsid w:val="00AB4F5B"/>
    <w:rsid w:val="00AB662E"/>
    <w:rsid w:val="00AC0C7D"/>
    <w:rsid w:val="00AC19AE"/>
    <w:rsid w:val="00AC3CD9"/>
    <w:rsid w:val="00AD158B"/>
    <w:rsid w:val="00AD55F7"/>
    <w:rsid w:val="00AD586D"/>
    <w:rsid w:val="00AD73C2"/>
    <w:rsid w:val="00AE6620"/>
    <w:rsid w:val="00B017B0"/>
    <w:rsid w:val="00B044D6"/>
    <w:rsid w:val="00B075AB"/>
    <w:rsid w:val="00B219DF"/>
    <w:rsid w:val="00B22A89"/>
    <w:rsid w:val="00B25055"/>
    <w:rsid w:val="00B25E16"/>
    <w:rsid w:val="00B43BE8"/>
    <w:rsid w:val="00B43F42"/>
    <w:rsid w:val="00B44035"/>
    <w:rsid w:val="00B45857"/>
    <w:rsid w:val="00B50C66"/>
    <w:rsid w:val="00B52788"/>
    <w:rsid w:val="00B52E50"/>
    <w:rsid w:val="00B530E7"/>
    <w:rsid w:val="00B53A1F"/>
    <w:rsid w:val="00B54BED"/>
    <w:rsid w:val="00B56C24"/>
    <w:rsid w:val="00B653BC"/>
    <w:rsid w:val="00B72890"/>
    <w:rsid w:val="00B72B31"/>
    <w:rsid w:val="00B800BA"/>
    <w:rsid w:val="00B81A12"/>
    <w:rsid w:val="00B84FFD"/>
    <w:rsid w:val="00BA0029"/>
    <w:rsid w:val="00BA06AB"/>
    <w:rsid w:val="00BA0976"/>
    <w:rsid w:val="00BA4127"/>
    <w:rsid w:val="00BA6573"/>
    <w:rsid w:val="00BA6DE3"/>
    <w:rsid w:val="00BA7BF1"/>
    <w:rsid w:val="00BB5267"/>
    <w:rsid w:val="00BC1FE8"/>
    <w:rsid w:val="00BC613E"/>
    <w:rsid w:val="00BC7327"/>
    <w:rsid w:val="00BD0714"/>
    <w:rsid w:val="00BD2CB6"/>
    <w:rsid w:val="00BD3378"/>
    <w:rsid w:val="00BE12BA"/>
    <w:rsid w:val="00BE42E7"/>
    <w:rsid w:val="00BF061C"/>
    <w:rsid w:val="00BF23FC"/>
    <w:rsid w:val="00BF4899"/>
    <w:rsid w:val="00BF4C68"/>
    <w:rsid w:val="00BF61C1"/>
    <w:rsid w:val="00C00982"/>
    <w:rsid w:val="00C122BF"/>
    <w:rsid w:val="00C12900"/>
    <w:rsid w:val="00C135E8"/>
    <w:rsid w:val="00C14CA8"/>
    <w:rsid w:val="00C170F9"/>
    <w:rsid w:val="00C20B49"/>
    <w:rsid w:val="00C216D2"/>
    <w:rsid w:val="00C22D1B"/>
    <w:rsid w:val="00C25613"/>
    <w:rsid w:val="00C27E5E"/>
    <w:rsid w:val="00C3395F"/>
    <w:rsid w:val="00C366E7"/>
    <w:rsid w:val="00C410B2"/>
    <w:rsid w:val="00C50B3B"/>
    <w:rsid w:val="00C5429C"/>
    <w:rsid w:val="00C62C76"/>
    <w:rsid w:val="00C62F33"/>
    <w:rsid w:val="00C66BC4"/>
    <w:rsid w:val="00C90548"/>
    <w:rsid w:val="00C9262D"/>
    <w:rsid w:val="00C92634"/>
    <w:rsid w:val="00C937F6"/>
    <w:rsid w:val="00C95A3D"/>
    <w:rsid w:val="00CA591E"/>
    <w:rsid w:val="00CB15DA"/>
    <w:rsid w:val="00CB4237"/>
    <w:rsid w:val="00CB48FA"/>
    <w:rsid w:val="00CC37DD"/>
    <w:rsid w:val="00CC3BE6"/>
    <w:rsid w:val="00CC3F71"/>
    <w:rsid w:val="00CC4420"/>
    <w:rsid w:val="00CD227F"/>
    <w:rsid w:val="00CD34D5"/>
    <w:rsid w:val="00CE3EA0"/>
    <w:rsid w:val="00CE595B"/>
    <w:rsid w:val="00CE5CD1"/>
    <w:rsid w:val="00CE68D6"/>
    <w:rsid w:val="00CF05C1"/>
    <w:rsid w:val="00CF07BA"/>
    <w:rsid w:val="00D011A0"/>
    <w:rsid w:val="00D0226C"/>
    <w:rsid w:val="00D0417D"/>
    <w:rsid w:val="00D05CD8"/>
    <w:rsid w:val="00D12C4D"/>
    <w:rsid w:val="00D23289"/>
    <w:rsid w:val="00D31444"/>
    <w:rsid w:val="00D431C7"/>
    <w:rsid w:val="00D43609"/>
    <w:rsid w:val="00D464BE"/>
    <w:rsid w:val="00D47B1D"/>
    <w:rsid w:val="00D55F4C"/>
    <w:rsid w:val="00D57DF9"/>
    <w:rsid w:val="00D659F8"/>
    <w:rsid w:val="00D65AEA"/>
    <w:rsid w:val="00D66376"/>
    <w:rsid w:val="00D769DB"/>
    <w:rsid w:val="00D8257D"/>
    <w:rsid w:val="00DA168C"/>
    <w:rsid w:val="00DA2C7F"/>
    <w:rsid w:val="00DA6E18"/>
    <w:rsid w:val="00DB0EC1"/>
    <w:rsid w:val="00DB0F1B"/>
    <w:rsid w:val="00DB2FAA"/>
    <w:rsid w:val="00DC2017"/>
    <w:rsid w:val="00DC205A"/>
    <w:rsid w:val="00DC6F2E"/>
    <w:rsid w:val="00DD2165"/>
    <w:rsid w:val="00DD7191"/>
    <w:rsid w:val="00DE0925"/>
    <w:rsid w:val="00DF4721"/>
    <w:rsid w:val="00DF788F"/>
    <w:rsid w:val="00E012D5"/>
    <w:rsid w:val="00E06FB3"/>
    <w:rsid w:val="00E1787A"/>
    <w:rsid w:val="00E22D43"/>
    <w:rsid w:val="00E43056"/>
    <w:rsid w:val="00E53EBD"/>
    <w:rsid w:val="00E5482F"/>
    <w:rsid w:val="00E5485D"/>
    <w:rsid w:val="00E556C7"/>
    <w:rsid w:val="00E56B04"/>
    <w:rsid w:val="00E7097D"/>
    <w:rsid w:val="00E73532"/>
    <w:rsid w:val="00E75E92"/>
    <w:rsid w:val="00E77728"/>
    <w:rsid w:val="00E80D08"/>
    <w:rsid w:val="00E832B0"/>
    <w:rsid w:val="00E83C96"/>
    <w:rsid w:val="00EA098A"/>
    <w:rsid w:val="00EA0E4A"/>
    <w:rsid w:val="00EA76AA"/>
    <w:rsid w:val="00EB0528"/>
    <w:rsid w:val="00EB0668"/>
    <w:rsid w:val="00EB2E33"/>
    <w:rsid w:val="00EC24DE"/>
    <w:rsid w:val="00ED32F3"/>
    <w:rsid w:val="00EE036A"/>
    <w:rsid w:val="00EF3BA7"/>
    <w:rsid w:val="00EF3C01"/>
    <w:rsid w:val="00F0143D"/>
    <w:rsid w:val="00F019F9"/>
    <w:rsid w:val="00F12229"/>
    <w:rsid w:val="00F15FF3"/>
    <w:rsid w:val="00F2242B"/>
    <w:rsid w:val="00F259EB"/>
    <w:rsid w:val="00F267D3"/>
    <w:rsid w:val="00F42DF6"/>
    <w:rsid w:val="00F5508F"/>
    <w:rsid w:val="00F905FF"/>
    <w:rsid w:val="00F92D73"/>
    <w:rsid w:val="00FA4B55"/>
    <w:rsid w:val="00FA4FEF"/>
    <w:rsid w:val="00FB18EA"/>
    <w:rsid w:val="00FB45BC"/>
    <w:rsid w:val="00FB4FA0"/>
    <w:rsid w:val="00FB7DF1"/>
    <w:rsid w:val="00FC2BEB"/>
    <w:rsid w:val="00FC5E0E"/>
    <w:rsid w:val="00FC70EC"/>
    <w:rsid w:val="00FD23C5"/>
    <w:rsid w:val="00FD5785"/>
    <w:rsid w:val="00FD7BBB"/>
    <w:rsid w:val="00FE2DB9"/>
    <w:rsid w:val="00FE4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1871</Words>
  <Characters>10294</Characters>
  <Application>Microsoft Office Word</Application>
  <DocSecurity>0</DocSecurity>
  <Lines>85</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595</cp:revision>
  <dcterms:created xsi:type="dcterms:W3CDTF">2023-08-01T09:04:00Z</dcterms:created>
  <dcterms:modified xsi:type="dcterms:W3CDTF">2024-02-26T13:38:00Z</dcterms:modified>
</cp:coreProperties>
</file>